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9A04" w14:textId="7F9F7290" w:rsidR="00BC66F3" w:rsidRPr="00D879F7" w:rsidRDefault="00E4212A" w:rsidP="00E42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9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D879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F60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879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A2C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A2C30">
        <w:rPr>
          <w:noProof/>
        </w:rPr>
        <w:t xml:space="preserve"> </w:t>
      </w:r>
      <w:r w:rsidR="00BF79AE" w:rsidRPr="00A10EDC">
        <w:rPr>
          <w:noProof/>
        </w:rPr>
        <w:drawing>
          <wp:inline distT="0" distB="0" distL="0" distR="0" wp14:anchorId="247D9960" wp14:editId="4BBA4850">
            <wp:extent cx="412750" cy="547296"/>
            <wp:effectExtent l="0" t="0" r="6350" b="5715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38" cy="5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76731899"/>
      <w:r w:rsidR="00BC66F3" w:rsidRPr="00D879F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66677E0" wp14:editId="1A490C7E">
            <wp:extent cx="619685" cy="533400"/>
            <wp:effectExtent l="0" t="0" r="9525" b="0"/>
            <wp:docPr id="1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6" cy="54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879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1" w:name="_Hlk49331372"/>
    </w:p>
    <w:p w14:paraId="20C9CB8F" w14:textId="433C65F2" w:rsidR="00E4212A" w:rsidRPr="00A67CE7" w:rsidRDefault="00EA2C30" w:rsidP="00BC66F3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4212A" w:rsidRPr="00A67CE7">
        <w:rPr>
          <w:rFonts w:ascii="Times New Roman" w:hAnsi="Times New Roman" w:cs="Times New Roman"/>
          <w:b/>
          <w:bCs/>
        </w:rPr>
        <w:t>Republika Hrvatska</w:t>
      </w:r>
    </w:p>
    <w:p w14:paraId="0F737D31" w14:textId="5C966750" w:rsidR="00EA2C30" w:rsidRPr="00A67CE7" w:rsidRDefault="00E4212A" w:rsidP="00E421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 xml:space="preserve">  Koprivničko – Križevačka županija</w:t>
      </w:r>
    </w:p>
    <w:p w14:paraId="3808ACA1" w14:textId="77777777" w:rsidR="00E4212A" w:rsidRPr="00A67CE7" w:rsidRDefault="00E4212A" w:rsidP="00E421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OSNOVNA ŠKOLA „BRAĆA RADIĆ“</w:t>
      </w:r>
    </w:p>
    <w:p w14:paraId="3FD370EF" w14:textId="77777777" w:rsidR="00E4212A" w:rsidRPr="00A67CE7" w:rsidRDefault="00E4212A" w:rsidP="00E421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 xml:space="preserve">                  KOPRIVNICA</w:t>
      </w:r>
    </w:p>
    <w:bookmarkEnd w:id="1"/>
    <w:p w14:paraId="59642BD5" w14:textId="77777777" w:rsidR="001B39F8" w:rsidRPr="00A67CE7" w:rsidRDefault="001B39F8" w:rsidP="00E4212A">
      <w:pPr>
        <w:spacing w:after="0" w:line="240" w:lineRule="auto"/>
        <w:rPr>
          <w:rFonts w:ascii="Times New Roman" w:hAnsi="Times New Roman" w:cs="Times New Roman"/>
        </w:rPr>
      </w:pPr>
    </w:p>
    <w:p w14:paraId="72F26DCE" w14:textId="77777777" w:rsidR="001B39F8" w:rsidRPr="00A67CE7" w:rsidRDefault="001B39F8" w:rsidP="00E4212A">
      <w:pPr>
        <w:spacing w:after="0" w:line="240" w:lineRule="auto"/>
        <w:rPr>
          <w:rFonts w:ascii="Times New Roman" w:hAnsi="Times New Roman" w:cs="Times New Roman"/>
        </w:rPr>
      </w:pPr>
    </w:p>
    <w:p w14:paraId="596B7976" w14:textId="7520A83A" w:rsidR="00E4212A" w:rsidRPr="00A67CE7" w:rsidRDefault="00E4212A" w:rsidP="006F58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CE7">
        <w:rPr>
          <w:rFonts w:ascii="Times New Roman" w:hAnsi="Times New Roman" w:cs="Times New Roman"/>
          <w:b/>
        </w:rPr>
        <w:t xml:space="preserve">OBRAZLOŽENJE </w:t>
      </w:r>
      <w:r w:rsidR="003A5354" w:rsidRPr="00A67CE7">
        <w:rPr>
          <w:rFonts w:ascii="Times New Roman" w:hAnsi="Times New Roman" w:cs="Times New Roman"/>
          <w:b/>
        </w:rPr>
        <w:t xml:space="preserve">GODIŠNJEG </w:t>
      </w:r>
      <w:r w:rsidRPr="00A67CE7">
        <w:rPr>
          <w:rFonts w:ascii="Times New Roman" w:hAnsi="Times New Roman" w:cs="Times New Roman"/>
          <w:b/>
        </w:rPr>
        <w:t xml:space="preserve">IZVRŠENJA </w:t>
      </w:r>
      <w:r w:rsidR="00A10002" w:rsidRPr="00A67CE7">
        <w:rPr>
          <w:rFonts w:ascii="Times New Roman" w:hAnsi="Times New Roman" w:cs="Times New Roman"/>
          <w:b/>
        </w:rPr>
        <w:t>FINANCIJSKOG PLANA</w:t>
      </w:r>
      <w:r w:rsidRPr="00A67CE7">
        <w:rPr>
          <w:rFonts w:ascii="Times New Roman" w:hAnsi="Times New Roman" w:cs="Times New Roman"/>
          <w:b/>
        </w:rPr>
        <w:t xml:space="preserve"> OSNOVNE ŠKOLE „BRAĆA RADIĆ“ </w:t>
      </w:r>
      <w:r w:rsidR="00F46239" w:rsidRPr="00A67CE7">
        <w:rPr>
          <w:rFonts w:ascii="Times New Roman" w:hAnsi="Times New Roman" w:cs="Times New Roman"/>
          <w:b/>
        </w:rPr>
        <w:t xml:space="preserve">KOPRIVNICA </w:t>
      </w:r>
      <w:r w:rsidR="008145F7" w:rsidRPr="00A67CE7">
        <w:rPr>
          <w:rFonts w:ascii="Times New Roman" w:hAnsi="Times New Roman" w:cs="Times New Roman"/>
          <w:b/>
        </w:rPr>
        <w:t>ZA 202</w:t>
      </w:r>
      <w:r w:rsidR="00BF348A" w:rsidRPr="00A67CE7">
        <w:rPr>
          <w:rFonts w:ascii="Times New Roman" w:hAnsi="Times New Roman" w:cs="Times New Roman"/>
          <w:b/>
        </w:rPr>
        <w:t>4</w:t>
      </w:r>
      <w:r w:rsidR="008145F7" w:rsidRPr="00A67CE7">
        <w:rPr>
          <w:rFonts w:ascii="Times New Roman" w:hAnsi="Times New Roman" w:cs="Times New Roman"/>
          <w:b/>
        </w:rPr>
        <w:t>. GODINU</w:t>
      </w:r>
    </w:p>
    <w:p w14:paraId="0B1F8700" w14:textId="77777777" w:rsidR="00914292" w:rsidRPr="00A67CE7" w:rsidRDefault="00914292" w:rsidP="00914292">
      <w:pPr>
        <w:spacing w:after="0" w:line="240" w:lineRule="auto"/>
        <w:rPr>
          <w:rFonts w:ascii="Times New Roman" w:hAnsi="Times New Roman" w:cs="Times New Roman"/>
          <w:b/>
        </w:rPr>
      </w:pPr>
    </w:p>
    <w:p w14:paraId="14D6D306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1. Sažetak djelokruga rada proračunskog korisnika</w:t>
      </w:r>
    </w:p>
    <w:p w14:paraId="106A5A6F" w14:textId="77777777" w:rsidR="00E61F5E" w:rsidRPr="00A67CE7" w:rsidRDefault="00E61F5E" w:rsidP="00E61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5B1C1237" w14:textId="3C282607" w:rsidR="00E61F5E" w:rsidRPr="00A67CE7" w:rsidRDefault="00E61F5E" w:rsidP="00E61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Nastava je organizirana u dvije smjene. Prva smjena počinje u 8:00 h i završava u 13:10 h dok druga smjena počinje u 13:15 h i završava u 18:25 h.  Nastava, redovna, izborna, dopunska i dodatna izvodi se prema nastavnim planovima i programima koje je donijelo Ministarstvo znanosti, obrazovanja i </w:t>
      </w:r>
      <w:r w:rsidR="00673415">
        <w:rPr>
          <w:rFonts w:ascii="Times New Roman" w:eastAsia="Times New Roman" w:hAnsi="Times New Roman" w:cs="Times New Roman"/>
          <w:lang w:eastAsia="hr-HR"/>
        </w:rPr>
        <w:t>mladih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i  Godišnjem  planu i programu rada škole.</w:t>
      </w:r>
    </w:p>
    <w:p w14:paraId="73E1B78E" w14:textId="77777777" w:rsidR="0014391C" w:rsidRPr="00A67CE7" w:rsidRDefault="0014391C" w:rsidP="001439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Matična škola u Koprivnici sagrađena je 1989. godine. U školskoj godini 2024./2025. nastavu polazi 758 učenika  u  36 razrednih  odjela. Školska zgrada u Starigradu sagrađena je 1954. godine, a nastava je organizirana za 60 učenika  u 4 razredna odjela.  Područna škola </w:t>
      </w:r>
      <w:proofErr w:type="spellStart"/>
      <w:r w:rsidRPr="00A67CE7">
        <w:rPr>
          <w:rFonts w:ascii="Times New Roman" w:eastAsia="Times New Roman" w:hAnsi="Times New Roman" w:cs="Times New Roman"/>
          <w:lang w:eastAsia="hr-HR"/>
        </w:rPr>
        <w:t>Bakovčica</w:t>
      </w:r>
      <w:proofErr w:type="spellEnd"/>
      <w:r w:rsidRPr="00A67CE7">
        <w:rPr>
          <w:rFonts w:ascii="Times New Roman" w:eastAsia="Times New Roman" w:hAnsi="Times New Roman" w:cs="Times New Roman"/>
          <w:lang w:eastAsia="hr-HR"/>
        </w:rPr>
        <w:t xml:space="preserve"> je darovnim ugovorom pripala našem Osnivaču Gradu Koprivnici u rujnu 2023. godine.</w:t>
      </w:r>
    </w:p>
    <w:p w14:paraId="354BC3EA" w14:textId="77777777" w:rsidR="0014391C" w:rsidRPr="00A67CE7" w:rsidRDefault="0014391C" w:rsidP="001439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       U Matičnoj školi rad se odvija u 25 učionica od kojih su 5 specijalizirane. Uz ove učionice nastava se odvija i u školskoj sportskoj dvorani, knjižnici i na sportskom igralištu. Područna škola Starigrad, na žalost, nema sportsku dvoranu ni odgovarajuće sportsko igralište.   </w:t>
      </w:r>
    </w:p>
    <w:p w14:paraId="36A7AF44" w14:textId="77777777" w:rsidR="0014391C" w:rsidRPr="00A67CE7" w:rsidRDefault="0014391C" w:rsidP="0014391C">
      <w:pPr>
        <w:spacing w:after="0" w:line="240" w:lineRule="auto"/>
        <w:ind w:left="-15" w:firstLine="723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Osnovna škola „Braća Radić“ na početku šk. god. 2024./2025. broji 99 djelatnika, od toga 22 učitelja razredne nastave, 44 učitelja predmetne nastave, 4 stručna suradnika,11 pomoćnika u nastavi i 1 stručno komunikacijskog posrednika te 17 ostalih djelatnika. Imamo 1 učiteljicu savjetnicu, 4 učiteljice izvrsne savjetnice, 1 stručnu suradnicu izvrsnu savjetnicu, 4 učiteljice mentorice i 6 voditelja Županijskih stručnih vijeća (matematike, vjeronauka, engleskoga jezika, knjižnice, razredne nastave te ravnatelja osnovnih škola). Naknadno smo u listopadu zaposlili još jednog stručno komunikacijskog posrednika.</w:t>
      </w:r>
    </w:p>
    <w:p w14:paraId="7ACF1859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75E60DC8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2. Obrazloženje programa rada školske ustanove</w:t>
      </w:r>
    </w:p>
    <w:p w14:paraId="15ABB0D0" w14:textId="77777777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Prioritet škole je kvalitetno obrazovanje i odgoj učenika što ostvarujemo stalnim usavršavanjem učitelja, stručnih suradnika i ostali djelatnika (seminari, stručni skupovi, aktivi) i podizanje nastavnog standarda na višu razinu, poticanjem učenika na izražavanje kreativnosti, talenata i sposobnosti prema interesima, razvijanje navike cjeloživotnog učenja, usvajanje zdravih navika preko zdravstvenog odgoja, pozitivnih stavova u odgoju mlade ličnosti kroz građanski odgoj tj. razvoj kompletne mlade osobe razvijenim samopoštovanjem i poštovanjem drugih. </w:t>
      </w:r>
    </w:p>
    <w:p w14:paraId="76AAD87A" w14:textId="77777777" w:rsidR="00E61F5E" w:rsidRPr="00A67CE7" w:rsidRDefault="00E61F5E" w:rsidP="00E61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Financijskim planom sredstva su planirana za provođenje programa 3002 Osnovni program osnovnoškolskog odgoja i obrazovanja, 3003 Dodatni program odgoja i obrazovanja, 3015 Socijalni program i 9000 COP.</w:t>
      </w:r>
    </w:p>
    <w:p w14:paraId="133FB403" w14:textId="77777777" w:rsidR="00E61F5E" w:rsidRPr="00A67CE7" w:rsidRDefault="00E61F5E" w:rsidP="00E61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47E5C5B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3. Usklađenost ciljeva, strategije i programa s dokumentima dugoročnog razvoja</w:t>
      </w:r>
    </w:p>
    <w:p w14:paraId="2721F3B0" w14:textId="57759A26" w:rsidR="00E61F5E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ab/>
        <w:t>Školske ustanove ne donose strateške, već godišnje planove (Školski kurikulum i Godišnji plan i program rada škole) prema planu i programu koje je donijelo Ministarstvo znanosti</w:t>
      </w:r>
      <w:r w:rsidR="00673415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67CE7">
        <w:rPr>
          <w:rFonts w:ascii="Times New Roman" w:eastAsia="Times New Roman" w:hAnsi="Times New Roman" w:cs="Times New Roman"/>
          <w:lang w:eastAsia="hr-HR"/>
        </w:rPr>
        <w:t>obrazovanja</w:t>
      </w:r>
      <w:r w:rsidR="00673415">
        <w:rPr>
          <w:rFonts w:ascii="Times New Roman" w:eastAsia="Times New Roman" w:hAnsi="Times New Roman" w:cs="Times New Roman"/>
          <w:lang w:eastAsia="hr-HR"/>
        </w:rPr>
        <w:t xml:space="preserve"> i mladih.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Također, planovi se donose za školsku godinu, a ne za fiskalnu što je uzrok mogućim odstupanjima u izvršenju financijskih planova</w:t>
      </w:r>
      <w:r w:rsidRPr="00A67CE7">
        <w:rPr>
          <w:rFonts w:ascii="Times New Roman" w:eastAsia="Times New Roman" w:hAnsi="Times New Roman" w:cs="Times New Roman"/>
          <w:color w:val="FF0000"/>
          <w:lang w:eastAsia="hr-HR"/>
        </w:rPr>
        <w:t xml:space="preserve">. </w:t>
      </w:r>
    </w:p>
    <w:p w14:paraId="55A77F24" w14:textId="15C57208" w:rsidR="002175AA" w:rsidRDefault="002175AA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2B44A3D" w14:textId="6990DBE0" w:rsidR="002175AA" w:rsidRDefault="002175AA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55018C8" w14:textId="6C943C07" w:rsidR="002175AA" w:rsidRDefault="002175AA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DCFCE2F" w14:textId="78259B71" w:rsidR="002175AA" w:rsidRDefault="002175AA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5C92AFF" w14:textId="77777777" w:rsidR="002175AA" w:rsidRPr="002F6194" w:rsidRDefault="002175AA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C8E5B89" w14:textId="77777777" w:rsidR="00E61F5E" w:rsidRPr="00A67CE7" w:rsidRDefault="00E61F5E" w:rsidP="00E61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lastRenderedPageBreak/>
        <w:t>ZAKONSKE I DRUGE PODLOGE NA KOJIMA SE ZASNIVA PROGRAM</w:t>
      </w:r>
    </w:p>
    <w:p w14:paraId="5C5A843D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155/23 i 156/23),  </w:t>
      </w:r>
    </w:p>
    <w:p w14:paraId="17900077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0A6E82B7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4C9963C5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Zakon o javnoj nabavi (NN broj 120/16, 114/22),</w:t>
      </w:r>
    </w:p>
    <w:p w14:paraId="33956CBC" w14:textId="6A8D2808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Pravilnik o proračunskim klasifikacijama (NN broj 26/10, 120/13 i 1/20), Pravilnik o proračunskom računovodstvu i računskom planu (NN broj 124/14, 115/15, 87/16, 3/18, 126/19 i 108/20).</w:t>
      </w:r>
    </w:p>
    <w:p w14:paraId="06793EEB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746F6FF2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Pravilnik o polugodišnjem i godišnjem izvještaju o izvršenju proračuna i financijskog plana (NN broj 85/23)</w:t>
      </w:r>
    </w:p>
    <w:p w14:paraId="7226880E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Pravilnik o provedbi Nacionalne strategije za provedbu Školske sheme voća i povrća te mlijeka i mliječnih proizvoda od školske godine 2023./2024. do školske godine 2028./2029. (NN broj 81/2023)</w:t>
      </w:r>
    </w:p>
    <w:p w14:paraId="4B3E65B7" w14:textId="2EA0078D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Odluka o kriterijima i načinu financiranja, odnosno sufinanciranja troškova prehrane za učenike osnovnih škola za školsku godinu 2023./2024</w:t>
      </w:r>
      <w:r w:rsidR="0014391C" w:rsidRPr="00A67CE7">
        <w:rPr>
          <w:rFonts w:ascii="Times New Roman" w:eastAsia="Times New Roman" w:hAnsi="Times New Roman" w:cs="Times New Roman"/>
          <w:lang w:eastAsia="hr-HR"/>
        </w:rPr>
        <w:t>. i 2024./2025.</w:t>
      </w:r>
    </w:p>
    <w:p w14:paraId="33D0F539" w14:textId="77777777" w:rsidR="00E61F5E" w:rsidRPr="00A67CE7" w:rsidRDefault="00E61F5E" w:rsidP="00E61F5E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2023./2024. i 2024./2025. </w:t>
      </w:r>
    </w:p>
    <w:p w14:paraId="725C5A14" w14:textId="77777777" w:rsidR="00E61F5E" w:rsidRPr="00A67CE7" w:rsidRDefault="00E61F5E" w:rsidP="00E61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A67CE7">
        <w:rPr>
          <w:rFonts w:ascii="Times New Roman" w:eastAsia="Times New Roman" w:hAnsi="Times New Roman" w:cs="Times New Roman"/>
          <w:lang w:eastAsia="hr-HR"/>
        </w:rPr>
        <w:t>Školski kurikulum OŠ „Braća Radić“, nastavne i izvannastavne aktivnosti za školsku godinu 2023./2024. i 2024./2025.</w:t>
      </w:r>
    </w:p>
    <w:p w14:paraId="5BF8B151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B75A99" w14:textId="77777777" w:rsidR="00E61F5E" w:rsidRPr="00A67CE7" w:rsidRDefault="00E61F5E" w:rsidP="00E6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OPĆI DIO</w:t>
      </w:r>
    </w:p>
    <w:p w14:paraId="0B1B882F" w14:textId="77777777" w:rsidR="00E61F5E" w:rsidRPr="00A67CE7" w:rsidRDefault="00E61F5E" w:rsidP="00E6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PRIHODI I PRIMICI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9"/>
        <w:gridCol w:w="3844"/>
        <w:gridCol w:w="1536"/>
        <w:gridCol w:w="1781"/>
        <w:gridCol w:w="902"/>
      </w:tblGrid>
      <w:tr w:rsidR="00E61F5E" w:rsidRPr="00A67CE7" w14:paraId="33F8CBB9" w14:textId="77777777" w:rsidTr="0014391C">
        <w:tc>
          <w:tcPr>
            <w:tcW w:w="704" w:type="dxa"/>
            <w:shd w:val="clear" w:color="auto" w:fill="C6D9F1" w:themeFill="text2" w:themeFillTint="33"/>
          </w:tcPr>
          <w:p w14:paraId="3A443C6E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2" w:name="_Hlk190075540"/>
          </w:p>
          <w:p w14:paraId="66CF1B21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Skupina</w:t>
            </w:r>
          </w:p>
        </w:tc>
        <w:tc>
          <w:tcPr>
            <w:tcW w:w="4196" w:type="dxa"/>
            <w:shd w:val="clear" w:color="auto" w:fill="C6D9F1" w:themeFill="text2" w:themeFillTint="33"/>
          </w:tcPr>
          <w:p w14:paraId="3250B2A8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CE29F8F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VRSTA PRIHODA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14:paraId="7D102A8E" w14:textId="061E0288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Tekući plan za 2024. godinu</w:t>
            </w:r>
          </w:p>
        </w:tc>
        <w:tc>
          <w:tcPr>
            <w:tcW w:w="1690" w:type="dxa"/>
            <w:shd w:val="clear" w:color="auto" w:fill="C6D9F1" w:themeFill="text2" w:themeFillTint="33"/>
          </w:tcPr>
          <w:p w14:paraId="703D8238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Ostvarenje/EUR</w:t>
            </w:r>
          </w:p>
          <w:p w14:paraId="02B98945" w14:textId="6FB93758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01.01.-</w:t>
            </w:r>
            <w:r w:rsidR="0014391C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31.12.2024</w:t>
            </w: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14:paraId="46FCBBA6" w14:textId="77777777" w:rsidR="00F6214A" w:rsidRDefault="00F6214A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2D3D756" w14:textId="4B6A4598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Indeks</w:t>
            </w:r>
          </w:p>
        </w:tc>
      </w:tr>
      <w:bookmarkEnd w:id="2"/>
      <w:tr w:rsidR="00E61F5E" w:rsidRPr="00A67CE7" w14:paraId="486C48BD" w14:textId="77777777" w:rsidTr="0014391C">
        <w:tc>
          <w:tcPr>
            <w:tcW w:w="704" w:type="dxa"/>
            <w:vAlign w:val="center"/>
          </w:tcPr>
          <w:p w14:paraId="6AAC3BA4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63</w:t>
            </w:r>
          </w:p>
        </w:tc>
        <w:tc>
          <w:tcPr>
            <w:tcW w:w="4196" w:type="dxa"/>
          </w:tcPr>
          <w:p w14:paraId="6C78EEB2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Pomoći iz inozemstva i od subjekata unutar općeg proračuna</w:t>
            </w:r>
          </w:p>
        </w:tc>
        <w:tc>
          <w:tcPr>
            <w:tcW w:w="1562" w:type="dxa"/>
            <w:vAlign w:val="center"/>
          </w:tcPr>
          <w:p w14:paraId="766A26FC" w14:textId="00873A4B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2.825.973,00</w:t>
            </w:r>
          </w:p>
        </w:tc>
        <w:tc>
          <w:tcPr>
            <w:tcW w:w="1690" w:type="dxa"/>
            <w:vAlign w:val="center"/>
          </w:tcPr>
          <w:p w14:paraId="6166895B" w14:textId="3F1A7765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2.759.932,13</w:t>
            </w:r>
          </w:p>
        </w:tc>
        <w:tc>
          <w:tcPr>
            <w:tcW w:w="910" w:type="dxa"/>
            <w:vAlign w:val="center"/>
          </w:tcPr>
          <w:p w14:paraId="35B052FB" w14:textId="7A283025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98</w:t>
            </w:r>
          </w:p>
        </w:tc>
      </w:tr>
      <w:tr w:rsidR="00E61F5E" w:rsidRPr="00A67CE7" w14:paraId="24C6E993" w14:textId="77777777" w:rsidTr="0014391C">
        <w:tc>
          <w:tcPr>
            <w:tcW w:w="704" w:type="dxa"/>
          </w:tcPr>
          <w:p w14:paraId="7D2F6787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EA3A353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65</w:t>
            </w:r>
          </w:p>
        </w:tc>
        <w:tc>
          <w:tcPr>
            <w:tcW w:w="4196" w:type="dxa"/>
          </w:tcPr>
          <w:p w14:paraId="06BD759B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Prihodi od upravnih i administrativnih  pristojbi, pristojbi po posebnim propisima i naknadama</w:t>
            </w:r>
          </w:p>
        </w:tc>
        <w:tc>
          <w:tcPr>
            <w:tcW w:w="1562" w:type="dxa"/>
            <w:vAlign w:val="center"/>
          </w:tcPr>
          <w:p w14:paraId="2D55759B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428D7AEC" w14:textId="4A594858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20.103,00</w:t>
            </w:r>
          </w:p>
          <w:p w14:paraId="48B191BE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690" w:type="dxa"/>
            <w:vAlign w:val="center"/>
          </w:tcPr>
          <w:p w14:paraId="5F30EFFA" w14:textId="61069F53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15.950,60</w:t>
            </w:r>
          </w:p>
        </w:tc>
        <w:tc>
          <w:tcPr>
            <w:tcW w:w="910" w:type="dxa"/>
            <w:vAlign w:val="center"/>
          </w:tcPr>
          <w:p w14:paraId="73732E5F" w14:textId="5FAD2EFF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79</w:t>
            </w:r>
          </w:p>
        </w:tc>
      </w:tr>
      <w:tr w:rsidR="00E61F5E" w:rsidRPr="00A67CE7" w14:paraId="7FD1BAE2" w14:textId="77777777" w:rsidTr="0014391C">
        <w:tc>
          <w:tcPr>
            <w:tcW w:w="704" w:type="dxa"/>
          </w:tcPr>
          <w:p w14:paraId="7DFB7800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337A2C5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66</w:t>
            </w:r>
          </w:p>
        </w:tc>
        <w:tc>
          <w:tcPr>
            <w:tcW w:w="4196" w:type="dxa"/>
          </w:tcPr>
          <w:p w14:paraId="786C2253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Prihodi od prodaje proizvoda i robe te pruženih usluga, prihodi od donacija</w:t>
            </w:r>
          </w:p>
        </w:tc>
        <w:tc>
          <w:tcPr>
            <w:tcW w:w="1562" w:type="dxa"/>
            <w:vAlign w:val="center"/>
          </w:tcPr>
          <w:p w14:paraId="676DC449" w14:textId="179F265A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17.476,00</w:t>
            </w:r>
          </w:p>
        </w:tc>
        <w:tc>
          <w:tcPr>
            <w:tcW w:w="1690" w:type="dxa"/>
            <w:vAlign w:val="center"/>
          </w:tcPr>
          <w:p w14:paraId="7910015A" w14:textId="6D442432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15.569,54</w:t>
            </w:r>
          </w:p>
        </w:tc>
        <w:tc>
          <w:tcPr>
            <w:tcW w:w="910" w:type="dxa"/>
            <w:vAlign w:val="center"/>
          </w:tcPr>
          <w:p w14:paraId="7610DBEB" w14:textId="76CE900A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89</w:t>
            </w:r>
          </w:p>
        </w:tc>
      </w:tr>
      <w:tr w:rsidR="00E61F5E" w:rsidRPr="00A67CE7" w14:paraId="3567DEC8" w14:textId="77777777" w:rsidTr="0014391C">
        <w:tc>
          <w:tcPr>
            <w:tcW w:w="704" w:type="dxa"/>
            <w:vAlign w:val="center"/>
          </w:tcPr>
          <w:p w14:paraId="2BFB5B53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67</w:t>
            </w:r>
          </w:p>
        </w:tc>
        <w:tc>
          <w:tcPr>
            <w:tcW w:w="4196" w:type="dxa"/>
          </w:tcPr>
          <w:p w14:paraId="64EB564B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Prihodi iz nadležnog proračuna i od HZZO-a temeljem ugovornih obveza</w:t>
            </w:r>
          </w:p>
        </w:tc>
        <w:tc>
          <w:tcPr>
            <w:tcW w:w="1562" w:type="dxa"/>
            <w:vAlign w:val="center"/>
          </w:tcPr>
          <w:p w14:paraId="335A5E9A" w14:textId="00F6EDFC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521.012,00</w:t>
            </w:r>
          </w:p>
        </w:tc>
        <w:tc>
          <w:tcPr>
            <w:tcW w:w="1690" w:type="dxa"/>
            <w:vAlign w:val="center"/>
          </w:tcPr>
          <w:p w14:paraId="2CEC0E3E" w14:textId="54DC170E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459.509,60</w:t>
            </w:r>
          </w:p>
        </w:tc>
        <w:tc>
          <w:tcPr>
            <w:tcW w:w="910" w:type="dxa"/>
            <w:vAlign w:val="center"/>
          </w:tcPr>
          <w:p w14:paraId="76EB2142" w14:textId="10B05FFB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88</w:t>
            </w:r>
          </w:p>
        </w:tc>
      </w:tr>
      <w:tr w:rsidR="00E61F5E" w:rsidRPr="00A67CE7" w14:paraId="5B3A441B" w14:textId="77777777" w:rsidTr="0014391C">
        <w:tc>
          <w:tcPr>
            <w:tcW w:w="704" w:type="dxa"/>
            <w:vAlign w:val="center"/>
          </w:tcPr>
          <w:p w14:paraId="6CDA7798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72</w:t>
            </w:r>
          </w:p>
        </w:tc>
        <w:tc>
          <w:tcPr>
            <w:tcW w:w="4196" w:type="dxa"/>
          </w:tcPr>
          <w:p w14:paraId="142AF35D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Prihodi od prodaje proizvedene dug. imovine</w:t>
            </w:r>
          </w:p>
        </w:tc>
        <w:tc>
          <w:tcPr>
            <w:tcW w:w="1562" w:type="dxa"/>
            <w:vAlign w:val="center"/>
          </w:tcPr>
          <w:p w14:paraId="4EC6F50D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112,00</w:t>
            </w:r>
          </w:p>
        </w:tc>
        <w:tc>
          <w:tcPr>
            <w:tcW w:w="1690" w:type="dxa"/>
            <w:vAlign w:val="center"/>
          </w:tcPr>
          <w:p w14:paraId="41B3CB64" w14:textId="327B06D7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102,22</w:t>
            </w:r>
          </w:p>
        </w:tc>
        <w:tc>
          <w:tcPr>
            <w:tcW w:w="910" w:type="dxa"/>
            <w:vAlign w:val="center"/>
          </w:tcPr>
          <w:p w14:paraId="298E82BD" w14:textId="6446FFB4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91</w:t>
            </w:r>
          </w:p>
        </w:tc>
      </w:tr>
      <w:tr w:rsidR="00E61F5E" w:rsidRPr="00A67CE7" w14:paraId="1A1A83DA" w14:textId="77777777" w:rsidTr="0014391C">
        <w:tc>
          <w:tcPr>
            <w:tcW w:w="704" w:type="dxa"/>
          </w:tcPr>
          <w:p w14:paraId="6553A988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196" w:type="dxa"/>
          </w:tcPr>
          <w:p w14:paraId="559BAB8F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62" w:type="dxa"/>
            <w:vAlign w:val="center"/>
          </w:tcPr>
          <w:p w14:paraId="50116F08" w14:textId="35A09904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3.384.676,00</w:t>
            </w:r>
          </w:p>
        </w:tc>
        <w:tc>
          <w:tcPr>
            <w:tcW w:w="1690" w:type="dxa"/>
            <w:vAlign w:val="center"/>
          </w:tcPr>
          <w:p w14:paraId="47DD56D4" w14:textId="705E5763" w:rsidR="00E61F5E" w:rsidRPr="00A67CE7" w:rsidRDefault="0014391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3.251.064,09</w:t>
            </w:r>
          </w:p>
        </w:tc>
        <w:tc>
          <w:tcPr>
            <w:tcW w:w="910" w:type="dxa"/>
            <w:vAlign w:val="center"/>
          </w:tcPr>
          <w:p w14:paraId="1158E374" w14:textId="5F808D85" w:rsidR="00E61F5E" w:rsidRPr="00A67CE7" w:rsidRDefault="0014391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96</w:t>
            </w:r>
          </w:p>
        </w:tc>
      </w:tr>
    </w:tbl>
    <w:p w14:paraId="06410A35" w14:textId="77777777" w:rsidR="00E61F5E" w:rsidRPr="002F045A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3135BA" w14:textId="773D2135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Kao što se vidi iz gore navedene tablice prihoda/primitaka,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naj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manji indeks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 u izvršenju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od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79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u odnosu na plan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ima skupina 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>65 Prihodi od upravnih i administrativnih pristojbi, pristojbi po posebnim propisima i naknadama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na koje knjižimo prihode od roditelja za popravke tableta, za osiguranje učenika, </w:t>
      </w:r>
      <w:r w:rsidR="00F6214A">
        <w:rPr>
          <w:rFonts w:ascii="Times New Roman" w:eastAsia="Times New Roman" w:hAnsi="Times New Roman" w:cs="Times New Roman"/>
          <w:bCs/>
          <w:lang w:eastAsia="hr-HR"/>
        </w:rPr>
        <w:t xml:space="preserve">prihode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za školsku kuhinju (iz 2022. godine i ranije) i majice za učenike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. Realizacija je manja jer nismo uspjeli naplatiti dugove za školsku kuhinju te smo imali manje prihode za </w:t>
      </w:r>
      <w:proofErr w:type="spellStart"/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izvanučioničku</w:t>
      </w:r>
      <w:proofErr w:type="spellEnd"/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 nastavu i popravke tableta od planiranih.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Skupina 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67 Prihodi iz nadležnog proračuna i od HZZO-a temeljem ugovornih obveza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ima indeks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88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jer rashodi koji su fakturirani za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prosinac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nisu naplaćeni u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prosincu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, već će biti naplaćeni u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siječnju i veljači 2025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.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 godine.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Skupina 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63 Pomoći iz inozemstva i od subjekata unutar općeg proračuna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bilježi indeks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 98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, a na nju knjižimo prihod za školsku kuhinju, ŽSV-e, udžbenike, a najveći dio se odnosi na plaće i materijalna prava zaposlenika. Skupina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 66 Prihodi od prodaje proizvoda i robe te pruženih usluga, prihodi od donacija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bilježi indeks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89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, jer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su obračunati prihodi za prosinac za najam stana, </w:t>
      </w:r>
      <w:proofErr w:type="spellStart"/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samoposlužne</w:t>
      </w:r>
      <w:proofErr w:type="spellEnd"/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 aparate i prijevoz hrane u PŠ </w:t>
      </w:r>
      <w:proofErr w:type="spellStart"/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Jagnjedovec</w:t>
      </w:r>
      <w:proofErr w:type="spellEnd"/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, nedospjela potraživanja i podmirena su u siječnju 2025. godine. </w:t>
      </w:r>
    </w:p>
    <w:p w14:paraId="62E6C2F6" w14:textId="1CD3ACE4" w:rsidR="00E61F5E" w:rsidRDefault="00E61F5E" w:rsidP="00E61F5E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7F9C6098" w14:textId="2D32A925" w:rsidR="002175AA" w:rsidRDefault="002175AA" w:rsidP="00E61F5E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0B8FC916" w14:textId="77777777" w:rsidR="002175AA" w:rsidRPr="00A67CE7" w:rsidRDefault="002175AA" w:rsidP="00E61F5E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49D23F84" w14:textId="6EAB6E89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lastRenderedPageBreak/>
        <w:t>Obrazloženje izvršenja planiranih prihoda i primitaka po odjeljcima u razdoblju siječanj-</w:t>
      </w:r>
      <w:r w:rsidR="002F045A" w:rsidRPr="00A67CE7">
        <w:rPr>
          <w:rFonts w:ascii="Times New Roman" w:eastAsia="Times New Roman" w:hAnsi="Times New Roman" w:cs="Times New Roman"/>
          <w:b/>
          <w:lang w:eastAsia="hr-HR"/>
        </w:rPr>
        <w:t>prosinac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 2024. godine:</w:t>
      </w:r>
    </w:p>
    <w:p w14:paraId="21DB973A" w14:textId="77777777" w:rsidR="00E61F5E" w:rsidRPr="00A67CE7" w:rsidRDefault="00E61F5E" w:rsidP="00972A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0045519C" w14:textId="75E004B7" w:rsidR="00E61F5E" w:rsidRPr="00A67CE7" w:rsidRDefault="00E61F5E" w:rsidP="00972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6361Tekuće pomoći proračunskim korisnicima iz proračuna koji im nije nadležan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ima ostvarenje od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2.674.459,88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 te ima indeks 125 u odnosu na isto razdoblje prošle godine. Najveći razlog tomu je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nova </w:t>
      </w:r>
      <w:r w:rsidRPr="00A67CE7">
        <w:rPr>
          <w:rFonts w:ascii="Times New Roman" w:eastAsia="Times New Roman" w:hAnsi="Times New Roman" w:cs="Times New Roman"/>
          <w:i/>
          <w:iCs/>
          <w:lang w:eastAsia="hr-HR"/>
        </w:rPr>
        <w:t>Uredba o nazivima radnih mjesta, uvjetima za raspored i koeficijentima za obračun plaće u javnim službama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s kojom se svim zaposlenicima povećala osnovna plaća, a koja je u primjeni od 01.03.2024. godine. Također je novim Kolektivnim ugovorom za zaposlene u javnim i državnim službama osigurano novo materijalno pravo za sve zaposlenike, a to je </w:t>
      </w:r>
      <w:proofErr w:type="spellStart"/>
      <w:r w:rsidRPr="00A67CE7">
        <w:rPr>
          <w:rFonts w:ascii="Times New Roman" w:eastAsia="Times New Roman" w:hAnsi="Times New Roman" w:cs="Times New Roman"/>
          <w:lang w:eastAsia="hr-HR"/>
        </w:rPr>
        <w:t>uskrsnica</w:t>
      </w:r>
      <w:proofErr w:type="spellEnd"/>
      <w:r w:rsidRPr="00A67CE7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17B990D2" w14:textId="7F2FE9E2" w:rsidR="002F045A" w:rsidRPr="00A67CE7" w:rsidRDefault="00E61F5E" w:rsidP="00972A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6362Kapitalne pomoći proračunskim korisnicima iz proračuna koji im nije nadležan </w:t>
      </w:r>
      <w:r w:rsidR="00F6214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iznosi 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>12.344,34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</w:t>
      </w:r>
      <w:r w:rsidR="002F045A" w:rsidRPr="00A67CE7">
        <w:rPr>
          <w:rFonts w:ascii="Times New Roman" w:eastAsia="Times New Roman" w:hAnsi="Times New Roman" w:cs="Times New Roman"/>
          <w:bCs/>
          <w:lang w:eastAsia="hr-HR"/>
        </w:rPr>
        <w:t xml:space="preserve"> te imaju indeks 148 u odnosu na 2023. godinu</w:t>
      </w:r>
      <w:r w:rsidR="00382199" w:rsidRPr="00A67CE7">
        <w:rPr>
          <w:rFonts w:ascii="Times New Roman" w:eastAsia="Times New Roman" w:hAnsi="Times New Roman" w:cs="Times New Roman"/>
          <w:bCs/>
          <w:lang w:eastAsia="hr-HR"/>
        </w:rPr>
        <w:t>,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2F045A" w:rsidRPr="00A67CE7">
        <w:rPr>
          <w:rFonts w:ascii="Times New Roman" w:hAnsi="Times New Roman" w:cs="Times New Roman"/>
        </w:rPr>
        <w:t>jer su cijene nabavljenih udžbenika za učenike škole porasle u 2024. godini, a dobili smo i više sredstava od MZOM-a za nabavu knjiga za školsku knjižnicu.</w:t>
      </w:r>
    </w:p>
    <w:p w14:paraId="21DB7D73" w14:textId="6D81EC9E" w:rsidR="00E61F5E" w:rsidRPr="00A67CE7" w:rsidRDefault="00E61F5E" w:rsidP="00972A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Odjeljak 6391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Tekući prijenosi između proračunskih korisnika istog proračuna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bilježi ostvarenje od </w:t>
      </w:r>
      <w:r w:rsidR="00382199" w:rsidRPr="00A67CE7">
        <w:rPr>
          <w:rFonts w:ascii="Times New Roman" w:eastAsia="Times New Roman" w:hAnsi="Times New Roman" w:cs="Times New Roman"/>
          <w:lang w:eastAsia="hr-HR"/>
        </w:rPr>
        <w:t>13.376,94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i indeks na </w:t>
      </w:r>
      <w:r w:rsidR="00382199" w:rsidRPr="00A67CE7">
        <w:rPr>
          <w:rFonts w:ascii="Times New Roman" w:eastAsia="Times New Roman" w:hAnsi="Times New Roman" w:cs="Times New Roman"/>
          <w:lang w:eastAsia="hr-HR"/>
        </w:rPr>
        <w:t>više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 odnosu na isto razdoblje prošle godine te iznosi </w:t>
      </w:r>
      <w:r w:rsidR="00382199" w:rsidRPr="00A67CE7">
        <w:rPr>
          <w:rFonts w:ascii="Times New Roman" w:eastAsia="Times New Roman" w:hAnsi="Times New Roman" w:cs="Times New Roman"/>
          <w:lang w:eastAsia="hr-HR"/>
        </w:rPr>
        <w:t>106. Prihodima se financira shema voća/mlijeka te dio plaće pomoćnika u nastavi.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82199" w:rsidRPr="00A67CE7">
        <w:rPr>
          <w:rFonts w:ascii="Times New Roman" w:eastAsia="Times New Roman" w:hAnsi="Times New Roman" w:cs="Times New Roman"/>
          <w:lang w:eastAsia="hr-HR"/>
        </w:rPr>
        <w:t>Indeks je veći zbog</w:t>
      </w:r>
      <w:r w:rsidR="00382199" w:rsidRPr="00A67CE7">
        <w:rPr>
          <w:rFonts w:ascii="Times New Roman" w:hAnsi="Times New Roman" w:cs="Times New Roman"/>
        </w:rPr>
        <w:t xml:space="preserve"> rasta plaća pomoćnicima u nastavi prema novom Pravilniku</w:t>
      </w:r>
      <w:r w:rsidR="00382199" w:rsidRPr="00A67CE7">
        <w:rPr>
          <w:rFonts w:ascii="Times New Roman" w:hAnsi="Times New Roman" w:cs="Times New Roman"/>
          <w:i/>
          <w:iCs/>
        </w:rPr>
        <w:t xml:space="preserve"> </w:t>
      </w:r>
      <w:r w:rsidR="00382199" w:rsidRPr="00A67CE7">
        <w:rPr>
          <w:rFonts w:ascii="Times New Roman" w:hAnsi="Times New Roman" w:cs="Times New Roman"/>
        </w:rPr>
        <w:t>o pomoćnicima u nastavi i stručnim komunikacijskim posrednicima (NN85/2024).</w:t>
      </w:r>
    </w:p>
    <w:p w14:paraId="736A4B7B" w14:textId="4C2C4727" w:rsidR="00D54FFE" w:rsidRPr="00A67CE7" w:rsidRDefault="00E61F5E" w:rsidP="00972A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Odjeljak 6393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Tekući prijenosi između proračunskih korisnika istog proračuna temeljem EU sredstava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uključuju sredstva </w:t>
      </w:r>
      <w:r w:rsidR="00D54FFE" w:rsidRPr="00A67CE7">
        <w:rPr>
          <w:rFonts w:ascii="Times New Roman" w:eastAsia="Times New Roman" w:hAnsi="Times New Roman" w:cs="Times New Roman"/>
          <w:bCs/>
          <w:lang w:eastAsia="hr-HR"/>
        </w:rPr>
        <w:t>za</w:t>
      </w:r>
      <w:r w:rsidR="00382199" w:rsidRPr="00A67CE7">
        <w:rPr>
          <w:rFonts w:ascii="Times New Roman" w:eastAsia="Times New Roman" w:hAnsi="Times New Roman" w:cs="Times New Roman"/>
          <w:bCs/>
          <w:lang w:eastAsia="hr-HR"/>
        </w:rPr>
        <w:t xml:space="preserve"> financiranj</w:t>
      </w:r>
      <w:r w:rsidR="00D54FFE" w:rsidRPr="00A67CE7">
        <w:rPr>
          <w:rFonts w:ascii="Times New Roman" w:eastAsia="Times New Roman" w:hAnsi="Times New Roman" w:cs="Times New Roman"/>
          <w:bCs/>
          <w:lang w:eastAsia="hr-HR"/>
        </w:rPr>
        <w:t>e</w:t>
      </w:r>
      <w:r w:rsidR="00382199" w:rsidRPr="00A67CE7">
        <w:rPr>
          <w:rFonts w:ascii="Times New Roman" w:eastAsia="Times New Roman" w:hAnsi="Times New Roman" w:cs="Times New Roman"/>
          <w:bCs/>
          <w:lang w:eastAsia="hr-HR"/>
        </w:rPr>
        <w:t xml:space="preserve"> plaće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pomoćnika u nastavi po ODJEKU VI</w:t>
      </w:r>
      <w:r w:rsidR="00382199" w:rsidRPr="00A67CE7">
        <w:rPr>
          <w:rFonts w:ascii="Times New Roman" w:eastAsia="Times New Roman" w:hAnsi="Times New Roman" w:cs="Times New Roman"/>
          <w:bCs/>
          <w:lang w:eastAsia="hr-HR"/>
        </w:rPr>
        <w:t xml:space="preserve"> i ODJEKU VII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54FFE" w:rsidRPr="00A67CE7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bilježi stanje od </w:t>
      </w:r>
      <w:r w:rsidR="00382199" w:rsidRPr="00A67CE7">
        <w:rPr>
          <w:rFonts w:ascii="Times New Roman" w:eastAsia="Times New Roman" w:hAnsi="Times New Roman" w:cs="Times New Roman"/>
          <w:lang w:eastAsia="hr-HR"/>
        </w:rPr>
        <w:t>59.750,97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te veći indeks od </w:t>
      </w:r>
      <w:r w:rsidR="00382199" w:rsidRPr="00A67CE7">
        <w:rPr>
          <w:rFonts w:ascii="Times New Roman" w:eastAsia="Times New Roman" w:hAnsi="Times New Roman" w:cs="Times New Roman"/>
          <w:lang w:eastAsia="hr-HR"/>
        </w:rPr>
        <w:t>131</w:t>
      </w:r>
      <w:r w:rsidR="00D54FFE"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u odnosu na isto razdoblje prošle godine </w:t>
      </w:r>
      <w:r w:rsidR="00D54FFE" w:rsidRPr="00A67CE7">
        <w:rPr>
          <w:rFonts w:ascii="Times New Roman" w:hAnsi="Times New Roman" w:cs="Times New Roman"/>
        </w:rPr>
        <w:t>zbog rasta plaća pomoćnicima u nastavi prema novom Pravilniku</w:t>
      </w:r>
      <w:r w:rsidR="00D54FFE" w:rsidRPr="00A67CE7">
        <w:rPr>
          <w:rFonts w:ascii="Times New Roman" w:hAnsi="Times New Roman" w:cs="Times New Roman"/>
          <w:i/>
          <w:iCs/>
        </w:rPr>
        <w:t xml:space="preserve"> </w:t>
      </w:r>
      <w:r w:rsidR="00D54FFE" w:rsidRPr="00A67CE7">
        <w:rPr>
          <w:rFonts w:ascii="Times New Roman" w:hAnsi="Times New Roman" w:cs="Times New Roman"/>
        </w:rPr>
        <w:t>o pomoćnicima u nastavi i stručnim komunikacijskim posrednicima (NN85/2024). Bruto satnica za pomoćnike se po novom pravilniku povećala sa 5,77 na 7,50 EUR.</w:t>
      </w:r>
    </w:p>
    <w:p w14:paraId="4C812B17" w14:textId="355F2414" w:rsidR="00E61F5E" w:rsidRPr="00A67CE7" w:rsidRDefault="00E61F5E" w:rsidP="00972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6526 Ostali nespomenuti prihodi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na koji knjižimo prihode od školske kuhinje (za račune izdane 2022. godine), zatim prihode za osiguranje učenika, školske majice i popravke tableta, bilježe indeks od </w:t>
      </w:r>
      <w:r w:rsidR="00972AE1" w:rsidRPr="00A67CE7">
        <w:rPr>
          <w:rFonts w:ascii="Times New Roman" w:eastAsia="Times New Roman" w:hAnsi="Times New Roman" w:cs="Times New Roman"/>
          <w:bCs/>
          <w:lang w:eastAsia="hr-HR"/>
        </w:rPr>
        <w:t>89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i ostvarenje od </w:t>
      </w:r>
      <w:r w:rsidR="00972AE1" w:rsidRPr="00A67CE7">
        <w:rPr>
          <w:rFonts w:ascii="Times New Roman" w:eastAsia="Times New Roman" w:hAnsi="Times New Roman" w:cs="Times New Roman"/>
          <w:bCs/>
          <w:lang w:eastAsia="hr-HR"/>
        </w:rPr>
        <w:t xml:space="preserve">15.950,60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EUR. Najveći razlog smanjenja u odnosu na isto razdoblje prošle godine je </w:t>
      </w:r>
      <w:r w:rsidRPr="00A67CE7">
        <w:rPr>
          <w:rFonts w:ascii="Times New Roman" w:eastAsia="Times New Roman" w:hAnsi="Times New Roman" w:cs="Times New Roman"/>
          <w:lang w:eastAsia="hr-HR"/>
        </w:rPr>
        <w:t>što smo 2023. godine još naplaćivali od roditelja dugove za školsku kuhinju iz 2022. godine.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125F0114" w14:textId="76D2814F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6614 Prihodi od prodaje proizvoda i robe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bilježi stanje od </w:t>
      </w:r>
      <w:r w:rsidR="0077715E" w:rsidRPr="00A67CE7">
        <w:rPr>
          <w:rFonts w:ascii="Times New Roman" w:eastAsia="Times New Roman" w:hAnsi="Times New Roman" w:cs="Times New Roman"/>
          <w:lang w:eastAsia="hr-HR"/>
        </w:rPr>
        <w:t xml:space="preserve">381,09 </w:t>
      </w:r>
      <w:r w:rsidRPr="00A67CE7">
        <w:rPr>
          <w:rFonts w:ascii="Times New Roman" w:eastAsia="Times New Roman" w:hAnsi="Times New Roman" w:cs="Times New Roman"/>
          <w:lang w:eastAsia="hr-HR"/>
        </w:rPr>
        <w:t>EUR u odnosu na 2023. godinu</w:t>
      </w:r>
      <w:r w:rsidR="0077715E" w:rsidRPr="00A67CE7">
        <w:rPr>
          <w:rFonts w:ascii="Times New Roman" w:eastAsia="Times New Roman" w:hAnsi="Times New Roman" w:cs="Times New Roman"/>
          <w:lang w:eastAsia="hr-HR"/>
        </w:rPr>
        <w:t xml:space="preserve"> jer smo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prihod od papira i baterija do 2023. godine knjižili na</w:t>
      </w:r>
      <w:r w:rsidR="0077715E" w:rsidRPr="00A67CE7">
        <w:rPr>
          <w:rFonts w:ascii="Times New Roman" w:eastAsia="Times New Roman" w:hAnsi="Times New Roman" w:cs="Times New Roman"/>
          <w:lang w:eastAsia="hr-HR"/>
        </w:rPr>
        <w:t xml:space="preserve"> odjeljak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6615 Prihodi od pruženih usluga.</w:t>
      </w:r>
    </w:p>
    <w:p w14:paraId="470C4AF6" w14:textId="010CAC3A" w:rsidR="00C31FED" w:rsidRPr="00A67CE7" w:rsidRDefault="00E61F5E" w:rsidP="00C31FED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6615 Prihodi od pruženih usluga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koji obuhvaća prihod</w:t>
      </w:r>
      <w:r w:rsidR="00C31FED" w:rsidRPr="00A67CE7">
        <w:rPr>
          <w:rFonts w:ascii="Times New Roman" w:eastAsia="Times New Roman" w:hAnsi="Times New Roman" w:cs="Times New Roman"/>
          <w:bCs/>
          <w:lang w:eastAsia="hr-HR"/>
        </w:rPr>
        <w:t>e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od najma stana, zakup poslovnog prostora za iznajmljivanje </w:t>
      </w:r>
      <w:proofErr w:type="spellStart"/>
      <w:r w:rsidRPr="00A67CE7">
        <w:rPr>
          <w:rFonts w:ascii="Times New Roman" w:eastAsia="Times New Roman" w:hAnsi="Times New Roman" w:cs="Times New Roman"/>
          <w:bCs/>
          <w:lang w:eastAsia="hr-HR"/>
        </w:rPr>
        <w:t>samoposlužnih</w:t>
      </w:r>
      <w:proofErr w:type="spellEnd"/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aparata,</w:t>
      </w:r>
      <w:r w:rsidR="00C31FED" w:rsidRPr="00A67CE7">
        <w:rPr>
          <w:rFonts w:ascii="Times New Roman" w:eastAsia="Times New Roman" w:hAnsi="Times New Roman" w:cs="Times New Roman"/>
          <w:bCs/>
          <w:lang w:eastAsia="hr-HR"/>
        </w:rPr>
        <w:t xml:space="preserve"> najam vozila za prijevoz hrane u PŠ </w:t>
      </w:r>
      <w:proofErr w:type="spellStart"/>
      <w:r w:rsidR="00C31FED" w:rsidRPr="00A67CE7">
        <w:rPr>
          <w:rFonts w:ascii="Times New Roman" w:eastAsia="Times New Roman" w:hAnsi="Times New Roman" w:cs="Times New Roman"/>
          <w:bCs/>
          <w:lang w:eastAsia="hr-HR"/>
        </w:rPr>
        <w:t>Jagnjedovec</w:t>
      </w:r>
      <w:proofErr w:type="spellEnd"/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ima indeks </w:t>
      </w:r>
      <w:r w:rsidR="00C31FED" w:rsidRPr="00A67CE7">
        <w:rPr>
          <w:rFonts w:ascii="Times New Roman" w:eastAsia="Times New Roman" w:hAnsi="Times New Roman" w:cs="Times New Roman"/>
          <w:bCs/>
          <w:lang w:eastAsia="hr-HR"/>
        </w:rPr>
        <w:t>142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C31FED" w:rsidRPr="00A67CE7">
        <w:rPr>
          <w:rFonts w:ascii="Times New Roman" w:eastAsia="Times New Roman" w:hAnsi="Times New Roman" w:cs="Times New Roman"/>
          <w:bCs/>
          <w:lang w:eastAsia="hr-HR"/>
        </w:rPr>
        <w:t xml:space="preserve">Indeks je znatno veći </w:t>
      </w:r>
      <w:r w:rsidRPr="00A67CE7">
        <w:rPr>
          <w:rFonts w:ascii="Times New Roman" w:eastAsia="Times New Roman" w:hAnsi="Times New Roman" w:cs="Times New Roman"/>
          <w:bCs/>
          <w:iCs/>
          <w:lang w:eastAsia="hr-HR"/>
        </w:rPr>
        <w:t xml:space="preserve"> </w:t>
      </w:r>
      <w:r w:rsidR="00C31FED" w:rsidRPr="00A67CE7">
        <w:rPr>
          <w:rFonts w:ascii="Times New Roman" w:hAnsi="Times New Roman" w:cs="Times New Roman"/>
        </w:rPr>
        <w:t xml:space="preserve">jer smo s 2024. godinom </w:t>
      </w:r>
      <w:r w:rsidR="00C31FED" w:rsidRPr="00A67CE7">
        <w:rPr>
          <w:rStyle w:val="Istaknuto"/>
          <w:rFonts w:ascii="Times New Roman" w:hAnsi="Times New Roman" w:cs="Times New Roman"/>
          <w:i w:val="0"/>
          <w:iCs w:val="0"/>
        </w:rPr>
        <w:t>potpisali nove ugovore s iznajmljivačima školskih stanova</w:t>
      </w:r>
      <w:r w:rsidR="00F6214A">
        <w:rPr>
          <w:rStyle w:val="Istaknuto"/>
          <w:rFonts w:ascii="Times New Roman" w:hAnsi="Times New Roman" w:cs="Times New Roman"/>
          <w:i w:val="0"/>
          <w:iCs w:val="0"/>
        </w:rPr>
        <w:t>.</w:t>
      </w:r>
      <w:r w:rsidR="00C31FED" w:rsidRPr="00A67CE7">
        <w:rPr>
          <w:rFonts w:ascii="Times New Roman" w:hAnsi="Times New Roman" w:cs="Times New Roman"/>
          <w:bCs/>
          <w:i/>
          <w:iCs/>
        </w:rPr>
        <w:t>.</w:t>
      </w:r>
      <w:r w:rsidR="00C31FED" w:rsidRPr="00A67CE7">
        <w:rPr>
          <w:rFonts w:ascii="Times New Roman" w:hAnsi="Times New Roman" w:cs="Times New Roman"/>
          <w:bCs/>
        </w:rPr>
        <w:t xml:space="preserve"> Najamnina za stan na Trgu Eugena Kumičića je porasla sa 56,41 EUR na 179,35 EUR, a najamnina za stan u sklopu škole je porasla sa 81,29 EUR na 254,00 EUR</w:t>
      </w:r>
    </w:p>
    <w:p w14:paraId="36C9A69F" w14:textId="56D62653" w:rsidR="00C31FED" w:rsidRPr="00A67CE7" w:rsidRDefault="00E61F5E" w:rsidP="00C31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6631 Tekuće donacije </w:t>
      </w:r>
      <w:r w:rsidR="00C31FED" w:rsidRPr="00A67CE7">
        <w:rPr>
          <w:rFonts w:ascii="Times New Roman" w:hAnsi="Times New Roman" w:cs="Times New Roman"/>
        </w:rPr>
        <w:t xml:space="preserve">bilježe pad u izvršenju s indeksom </w:t>
      </w:r>
      <w:r w:rsidR="00F6214A">
        <w:rPr>
          <w:rFonts w:ascii="Times New Roman" w:hAnsi="Times New Roman" w:cs="Times New Roman"/>
        </w:rPr>
        <w:t>90</w:t>
      </w:r>
      <w:r w:rsidR="00C31FED" w:rsidRPr="00A67CE7">
        <w:rPr>
          <w:rFonts w:ascii="Times New Roman" w:hAnsi="Times New Roman" w:cs="Times New Roman"/>
        </w:rPr>
        <w:t xml:space="preserve"> u odnosu na isto razdoblje prošle godine jer smo 2023. godine dobili donaciju voća iz Kauflanda u iznosu od 4.556,00 EUR, donaciju Podravke u iznosu od 2.500,00 EUR za  odlazak učiteljice i učenika u Rio de Janeiro na Univerzijadu te 676,21 EUR od Hrvatskog filmskog saveza za rad filmske skupine, a 2024. godine smo primili 6.801,40 EUR za donaciju voća iz Kauflanda i 129,57 EUR donaciju sitnog inventara od udruge Alternator.</w:t>
      </w:r>
    </w:p>
    <w:p w14:paraId="17651F26" w14:textId="181FAD23" w:rsidR="0041225B" w:rsidRPr="00A67CE7" w:rsidRDefault="00E61F5E" w:rsidP="0041225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Odjeljak 6632 Kapitalne donacije </w:t>
      </w:r>
      <w:r w:rsidR="0041225B" w:rsidRPr="00A67CE7">
        <w:rPr>
          <w:rFonts w:ascii="Times New Roman" w:eastAsia="Times New Roman" w:hAnsi="Times New Roman" w:cs="Times New Roman"/>
          <w:bCs/>
          <w:lang w:eastAsia="hr-HR"/>
        </w:rPr>
        <w:t xml:space="preserve">bilježe pad indeksa na 70 </w:t>
      </w:r>
      <w:r w:rsidR="00F6214A">
        <w:rPr>
          <w:rFonts w:ascii="Times New Roman" w:eastAsia="Times New Roman" w:hAnsi="Times New Roman" w:cs="Times New Roman"/>
          <w:bCs/>
          <w:lang w:eastAsia="hr-HR"/>
        </w:rPr>
        <w:t xml:space="preserve">i iznose 1.257,00 EUR </w:t>
      </w:r>
      <w:r w:rsidR="0041225B" w:rsidRPr="00A67CE7">
        <w:rPr>
          <w:rFonts w:ascii="Times New Roman" w:eastAsia="Times New Roman" w:hAnsi="Times New Roman" w:cs="Times New Roman"/>
          <w:bCs/>
          <w:lang w:eastAsia="hr-HR"/>
        </w:rPr>
        <w:t xml:space="preserve">jer smo u 2023. godini osim donacija knjiga za školsku knjižnicu i donacije Adriatic osiguranja za kupovinu nefinancijske imovine primili i donaciju opreme od Hrvatskog filmskog saveza. </w:t>
      </w:r>
    </w:p>
    <w:p w14:paraId="0F291845" w14:textId="00004AB4" w:rsidR="00E61F5E" w:rsidRPr="00A67CE7" w:rsidRDefault="00E61F5E" w:rsidP="0041225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Odjeljak 6711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Prihodi iz nadležnog proračuna za financiranje rashoda poslovanja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41225B" w:rsidRPr="00A67CE7">
        <w:rPr>
          <w:rFonts w:ascii="Times New Roman" w:eastAsia="Times New Roman" w:hAnsi="Times New Roman" w:cs="Times New Roman"/>
          <w:bCs/>
          <w:lang w:eastAsia="hr-HR"/>
        </w:rPr>
        <w:t xml:space="preserve">bilježe indeks 137 najviše  zbog toga što su u 2024. godini narasli troškovi prijevoza učenika i to za 70 %, zatim rashodi za energiju, uredskog materijala, tekućeg i investicijskog održavanja, računalnih usluga, sistematskih pregleda.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Također je iz 2023. godine prenesen veći manjak iz Aktivnosti decentraliziranih sredstava te plaće pomoćnika u nastavi što je također jedan razlog povećanja na tom odjeljku. </w:t>
      </w:r>
      <w:r w:rsidR="00F6214A">
        <w:rPr>
          <w:rFonts w:ascii="Times New Roman" w:eastAsia="Times New Roman" w:hAnsi="Times New Roman" w:cs="Times New Roman"/>
          <w:lang w:eastAsia="hr-HR"/>
        </w:rPr>
        <w:t>Ukupno odjeljak iznosi 413.143,78 EUR.</w:t>
      </w:r>
    </w:p>
    <w:p w14:paraId="5CA4E549" w14:textId="2723E5CD" w:rsidR="0041225B" w:rsidRPr="00A67CE7" w:rsidRDefault="00E61F5E" w:rsidP="0041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Odjeljak 6712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Prihodi iz nadležnog proračuna za financiranje rashoda za nabavu nefinancijske imovine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41225B" w:rsidRPr="00A67CE7">
        <w:rPr>
          <w:rFonts w:ascii="Times New Roman" w:eastAsia="Times New Roman" w:hAnsi="Times New Roman" w:cs="Times New Roman"/>
          <w:lang w:eastAsia="hr-HR"/>
        </w:rPr>
        <w:t xml:space="preserve">bilježe rast indeksa na 175 </w:t>
      </w:r>
      <w:r w:rsidR="00F6214A">
        <w:rPr>
          <w:rFonts w:ascii="Times New Roman" w:eastAsia="Times New Roman" w:hAnsi="Times New Roman" w:cs="Times New Roman"/>
          <w:lang w:eastAsia="hr-HR"/>
        </w:rPr>
        <w:t xml:space="preserve">te iznose 46.365,82 EUR </w:t>
      </w:r>
      <w:r w:rsidR="0041225B" w:rsidRPr="00A67CE7">
        <w:rPr>
          <w:rFonts w:ascii="Times New Roman" w:eastAsia="Times New Roman" w:hAnsi="Times New Roman" w:cs="Times New Roman"/>
          <w:lang w:eastAsia="hr-HR"/>
        </w:rPr>
        <w:t>zbog više nabavljene opreme za školu te udžbenika za učenike.</w:t>
      </w:r>
    </w:p>
    <w:p w14:paraId="1802C8CD" w14:textId="77559CC5" w:rsidR="0041225B" w:rsidRPr="00A67CE7" w:rsidRDefault="0041225B" w:rsidP="0041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Odjeljak 7211 Stambeni objekti</w:t>
      </w:r>
      <w:r w:rsidRPr="00A67CE7">
        <w:rPr>
          <w:rFonts w:ascii="Times New Roman" w:eastAsia="Times New Roman" w:hAnsi="Times New Roman" w:cs="Times New Roman"/>
          <w:lang w:eastAsia="hr-HR"/>
        </w:rPr>
        <w:t>, na kojem ostvarujem prihode od prodaje stanova na kojima postoji stanarsko pravo, imaju nešto manji indeks od 92 jer je u 2023. godini naplaćeno 12 rata, a u 2024. godini 11 rata</w:t>
      </w:r>
      <w:r w:rsidR="00F6214A">
        <w:rPr>
          <w:rFonts w:ascii="Times New Roman" w:eastAsia="Times New Roman" w:hAnsi="Times New Roman" w:cs="Times New Roman"/>
          <w:lang w:eastAsia="hr-HR"/>
        </w:rPr>
        <w:t xml:space="preserve"> te iznosi 102,22 EUR.</w:t>
      </w:r>
    </w:p>
    <w:p w14:paraId="02D5CD3C" w14:textId="3CFD0998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F2F240D" w14:textId="77777777" w:rsidR="00E61F5E" w:rsidRPr="00A67CE7" w:rsidRDefault="00E61F5E" w:rsidP="00E6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RASHODI I IZDACI</w:t>
      </w:r>
    </w:p>
    <w:p w14:paraId="2E86FBD7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3"/>
        <w:gridCol w:w="3550"/>
        <w:gridCol w:w="1556"/>
        <w:gridCol w:w="1923"/>
        <w:gridCol w:w="910"/>
      </w:tblGrid>
      <w:tr w:rsidR="00BF3B85" w:rsidRPr="00A67CE7" w14:paraId="516DCC1F" w14:textId="77777777" w:rsidTr="0041225B">
        <w:tc>
          <w:tcPr>
            <w:tcW w:w="1123" w:type="dxa"/>
            <w:shd w:val="clear" w:color="auto" w:fill="C6D9F1" w:themeFill="text2" w:themeFillTint="33"/>
          </w:tcPr>
          <w:p w14:paraId="0B782DEB" w14:textId="77777777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C863670" w14:textId="77777777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Skupina</w:t>
            </w:r>
          </w:p>
        </w:tc>
        <w:tc>
          <w:tcPr>
            <w:tcW w:w="3550" w:type="dxa"/>
            <w:shd w:val="clear" w:color="auto" w:fill="C6D9F1" w:themeFill="text2" w:themeFillTint="33"/>
          </w:tcPr>
          <w:p w14:paraId="63E324A7" w14:textId="77777777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C01FCD4" w14:textId="77777777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VRSTA RASHODA</w:t>
            </w:r>
          </w:p>
        </w:tc>
        <w:tc>
          <w:tcPr>
            <w:tcW w:w="1556" w:type="dxa"/>
            <w:shd w:val="clear" w:color="auto" w:fill="C6D9F1" w:themeFill="text2" w:themeFillTint="33"/>
          </w:tcPr>
          <w:p w14:paraId="134D028C" w14:textId="6CB39CF6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67CE7">
              <w:rPr>
                <w:rFonts w:ascii="Times New Roman" w:hAnsi="Times New Roman" w:cs="Times New Roman"/>
                <w:b/>
                <w:bCs/>
              </w:rPr>
              <w:t>Tekući plan za 2024. godinu</w:t>
            </w:r>
          </w:p>
        </w:tc>
        <w:tc>
          <w:tcPr>
            <w:tcW w:w="1923" w:type="dxa"/>
            <w:shd w:val="clear" w:color="auto" w:fill="C6D9F1" w:themeFill="text2" w:themeFillTint="33"/>
          </w:tcPr>
          <w:p w14:paraId="767958A5" w14:textId="421AA027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67CE7">
              <w:rPr>
                <w:rFonts w:ascii="Times New Roman" w:hAnsi="Times New Roman" w:cs="Times New Roman"/>
                <w:b/>
                <w:bCs/>
              </w:rPr>
              <w:t>Ostvarenje/EUR 1.1.2024.-31.12.2024.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14:paraId="284A9CCA" w14:textId="77777777" w:rsidR="0041225B" w:rsidRPr="00A67CE7" w:rsidRDefault="0041225B" w:rsidP="004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Indeks</w:t>
            </w:r>
          </w:p>
        </w:tc>
      </w:tr>
      <w:tr w:rsidR="00BF3B85" w:rsidRPr="00A67CE7" w14:paraId="1D8C82F2" w14:textId="77777777" w:rsidTr="0041225B">
        <w:tc>
          <w:tcPr>
            <w:tcW w:w="1123" w:type="dxa"/>
          </w:tcPr>
          <w:p w14:paraId="7C3C99D3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31</w:t>
            </w:r>
          </w:p>
        </w:tc>
        <w:tc>
          <w:tcPr>
            <w:tcW w:w="3550" w:type="dxa"/>
          </w:tcPr>
          <w:p w14:paraId="3BE62851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556" w:type="dxa"/>
            <w:vAlign w:val="center"/>
          </w:tcPr>
          <w:p w14:paraId="07A57E3A" w14:textId="68531072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2.588.586,00</w:t>
            </w:r>
          </w:p>
        </w:tc>
        <w:tc>
          <w:tcPr>
            <w:tcW w:w="1923" w:type="dxa"/>
            <w:vAlign w:val="center"/>
          </w:tcPr>
          <w:p w14:paraId="72E81F87" w14:textId="6AB8725E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2.563.288,77</w:t>
            </w:r>
          </w:p>
        </w:tc>
        <w:tc>
          <w:tcPr>
            <w:tcW w:w="910" w:type="dxa"/>
            <w:vAlign w:val="center"/>
          </w:tcPr>
          <w:p w14:paraId="4E0E818B" w14:textId="7E140FA8" w:rsidR="00E61F5E" w:rsidRPr="00A67CE7" w:rsidRDefault="0041225B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99</w:t>
            </w:r>
          </w:p>
        </w:tc>
      </w:tr>
      <w:tr w:rsidR="00BF3B85" w:rsidRPr="00A67CE7" w14:paraId="525C7258" w14:textId="77777777" w:rsidTr="0041225B">
        <w:tc>
          <w:tcPr>
            <w:tcW w:w="1123" w:type="dxa"/>
          </w:tcPr>
          <w:p w14:paraId="32884266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32</w:t>
            </w:r>
          </w:p>
        </w:tc>
        <w:tc>
          <w:tcPr>
            <w:tcW w:w="3550" w:type="dxa"/>
          </w:tcPr>
          <w:p w14:paraId="30681DA5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rashodi</w:t>
            </w:r>
          </w:p>
        </w:tc>
        <w:tc>
          <w:tcPr>
            <w:tcW w:w="1556" w:type="dxa"/>
            <w:vAlign w:val="center"/>
          </w:tcPr>
          <w:p w14:paraId="25460D92" w14:textId="7A864D63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644.634,00</w:t>
            </w:r>
          </w:p>
        </w:tc>
        <w:tc>
          <w:tcPr>
            <w:tcW w:w="1923" w:type="dxa"/>
            <w:vAlign w:val="center"/>
          </w:tcPr>
          <w:p w14:paraId="0B837096" w14:textId="23775539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606.555,76</w:t>
            </w:r>
          </w:p>
        </w:tc>
        <w:tc>
          <w:tcPr>
            <w:tcW w:w="910" w:type="dxa"/>
            <w:vAlign w:val="center"/>
          </w:tcPr>
          <w:p w14:paraId="4C82D61A" w14:textId="7A1B3595" w:rsidR="00E61F5E" w:rsidRPr="00A67CE7" w:rsidRDefault="0041225B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94</w:t>
            </w:r>
          </w:p>
        </w:tc>
      </w:tr>
      <w:tr w:rsidR="00BF3B85" w:rsidRPr="00A67CE7" w14:paraId="6DBE095C" w14:textId="77777777" w:rsidTr="0041225B">
        <w:tc>
          <w:tcPr>
            <w:tcW w:w="1123" w:type="dxa"/>
          </w:tcPr>
          <w:p w14:paraId="3F9B7E13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34</w:t>
            </w:r>
          </w:p>
        </w:tc>
        <w:tc>
          <w:tcPr>
            <w:tcW w:w="3550" w:type="dxa"/>
          </w:tcPr>
          <w:p w14:paraId="4B406C27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Financijski rashodi</w:t>
            </w:r>
          </w:p>
        </w:tc>
        <w:tc>
          <w:tcPr>
            <w:tcW w:w="1556" w:type="dxa"/>
            <w:vAlign w:val="center"/>
          </w:tcPr>
          <w:p w14:paraId="0181F86D" w14:textId="4ECF92E8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364,00</w:t>
            </w:r>
          </w:p>
        </w:tc>
        <w:tc>
          <w:tcPr>
            <w:tcW w:w="1923" w:type="dxa"/>
            <w:vAlign w:val="center"/>
          </w:tcPr>
          <w:p w14:paraId="7224226B" w14:textId="622DC2C9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362,49</w:t>
            </w:r>
          </w:p>
        </w:tc>
        <w:tc>
          <w:tcPr>
            <w:tcW w:w="910" w:type="dxa"/>
            <w:vAlign w:val="center"/>
          </w:tcPr>
          <w:p w14:paraId="6F49653F" w14:textId="4ABD4DEB" w:rsidR="00E61F5E" w:rsidRPr="00A67CE7" w:rsidRDefault="0041225B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100</w:t>
            </w:r>
          </w:p>
        </w:tc>
      </w:tr>
      <w:tr w:rsidR="00BF3B85" w:rsidRPr="00A67CE7" w14:paraId="42D42CBB" w14:textId="77777777" w:rsidTr="0041225B">
        <w:tc>
          <w:tcPr>
            <w:tcW w:w="1123" w:type="dxa"/>
          </w:tcPr>
          <w:p w14:paraId="2E7A08C8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AAFABF6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37</w:t>
            </w:r>
          </w:p>
        </w:tc>
        <w:tc>
          <w:tcPr>
            <w:tcW w:w="3550" w:type="dxa"/>
          </w:tcPr>
          <w:p w14:paraId="6064C4E5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6" w:type="dxa"/>
            <w:vAlign w:val="center"/>
          </w:tcPr>
          <w:p w14:paraId="14E27ECE" w14:textId="70FC2B9D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37.500,00</w:t>
            </w:r>
          </w:p>
        </w:tc>
        <w:tc>
          <w:tcPr>
            <w:tcW w:w="1923" w:type="dxa"/>
            <w:vAlign w:val="center"/>
          </w:tcPr>
          <w:p w14:paraId="502750BE" w14:textId="0AEE674D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36.915,16</w:t>
            </w:r>
          </w:p>
        </w:tc>
        <w:tc>
          <w:tcPr>
            <w:tcW w:w="910" w:type="dxa"/>
            <w:vAlign w:val="center"/>
          </w:tcPr>
          <w:p w14:paraId="0F5173CD" w14:textId="79E11037" w:rsidR="00E61F5E" w:rsidRPr="00A67CE7" w:rsidRDefault="00850C5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98</w:t>
            </w:r>
          </w:p>
        </w:tc>
      </w:tr>
      <w:tr w:rsidR="00BF3B85" w:rsidRPr="00A67CE7" w14:paraId="3EBC8F0C" w14:textId="77777777" w:rsidTr="0041225B">
        <w:tc>
          <w:tcPr>
            <w:tcW w:w="1123" w:type="dxa"/>
          </w:tcPr>
          <w:p w14:paraId="60C4D0AE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38</w:t>
            </w:r>
          </w:p>
        </w:tc>
        <w:tc>
          <w:tcPr>
            <w:tcW w:w="3550" w:type="dxa"/>
          </w:tcPr>
          <w:p w14:paraId="79869FBD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Ostali rashodi</w:t>
            </w:r>
          </w:p>
        </w:tc>
        <w:tc>
          <w:tcPr>
            <w:tcW w:w="1556" w:type="dxa"/>
            <w:vAlign w:val="center"/>
          </w:tcPr>
          <w:p w14:paraId="3CAB1184" w14:textId="5CE543B2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1.802,00</w:t>
            </w:r>
          </w:p>
        </w:tc>
        <w:tc>
          <w:tcPr>
            <w:tcW w:w="1923" w:type="dxa"/>
            <w:vAlign w:val="center"/>
          </w:tcPr>
          <w:p w14:paraId="09CBD889" w14:textId="55C5EBBC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1.800,43</w:t>
            </w:r>
          </w:p>
        </w:tc>
        <w:tc>
          <w:tcPr>
            <w:tcW w:w="910" w:type="dxa"/>
            <w:vAlign w:val="center"/>
          </w:tcPr>
          <w:p w14:paraId="6C3EC29A" w14:textId="038D991D" w:rsidR="00E61F5E" w:rsidRPr="00A67CE7" w:rsidRDefault="00850C5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100</w:t>
            </w:r>
          </w:p>
        </w:tc>
      </w:tr>
      <w:tr w:rsidR="00BF3B85" w:rsidRPr="00A67CE7" w14:paraId="2ED90ECB" w14:textId="77777777" w:rsidTr="0041225B">
        <w:tc>
          <w:tcPr>
            <w:tcW w:w="1123" w:type="dxa"/>
            <w:vAlign w:val="center"/>
          </w:tcPr>
          <w:p w14:paraId="62C897FF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42</w:t>
            </w:r>
          </w:p>
        </w:tc>
        <w:tc>
          <w:tcPr>
            <w:tcW w:w="3550" w:type="dxa"/>
          </w:tcPr>
          <w:p w14:paraId="447C0D45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6" w:type="dxa"/>
            <w:vAlign w:val="center"/>
          </w:tcPr>
          <w:p w14:paraId="6615DEAA" w14:textId="5615C270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57.297,00</w:t>
            </w:r>
          </w:p>
        </w:tc>
        <w:tc>
          <w:tcPr>
            <w:tcW w:w="1923" w:type="dxa"/>
            <w:vAlign w:val="center"/>
          </w:tcPr>
          <w:p w14:paraId="700C0E59" w14:textId="0A88CB1E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54.299,51</w:t>
            </w:r>
          </w:p>
        </w:tc>
        <w:tc>
          <w:tcPr>
            <w:tcW w:w="910" w:type="dxa"/>
            <w:vAlign w:val="center"/>
          </w:tcPr>
          <w:p w14:paraId="198F706F" w14:textId="3B64C386" w:rsidR="00E61F5E" w:rsidRPr="00A67CE7" w:rsidRDefault="008428DA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95</w:t>
            </w:r>
          </w:p>
        </w:tc>
      </w:tr>
      <w:tr w:rsidR="00BF3B85" w:rsidRPr="00A67CE7" w14:paraId="24F63BCD" w14:textId="77777777" w:rsidTr="0041225B">
        <w:tc>
          <w:tcPr>
            <w:tcW w:w="1123" w:type="dxa"/>
            <w:vAlign w:val="center"/>
          </w:tcPr>
          <w:p w14:paraId="58194BA0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45</w:t>
            </w:r>
          </w:p>
        </w:tc>
        <w:tc>
          <w:tcPr>
            <w:tcW w:w="3550" w:type="dxa"/>
          </w:tcPr>
          <w:p w14:paraId="5D7716B5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dodatna ulaganja na nefinancijskoj imovini</w:t>
            </w:r>
          </w:p>
        </w:tc>
        <w:tc>
          <w:tcPr>
            <w:tcW w:w="1556" w:type="dxa"/>
            <w:vAlign w:val="center"/>
          </w:tcPr>
          <w:p w14:paraId="3CAF18F0" w14:textId="2BFB84B1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9.482,00</w:t>
            </w:r>
          </w:p>
        </w:tc>
        <w:tc>
          <w:tcPr>
            <w:tcW w:w="1923" w:type="dxa"/>
            <w:vAlign w:val="center"/>
          </w:tcPr>
          <w:p w14:paraId="245C7A58" w14:textId="6FE817D0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9.481,53</w:t>
            </w:r>
          </w:p>
        </w:tc>
        <w:tc>
          <w:tcPr>
            <w:tcW w:w="910" w:type="dxa"/>
            <w:vAlign w:val="center"/>
          </w:tcPr>
          <w:p w14:paraId="0ACE3C91" w14:textId="2E069B47" w:rsidR="00E61F5E" w:rsidRPr="00A67CE7" w:rsidRDefault="00850C5C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100</w:t>
            </w:r>
          </w:p>
        </w:tc>
      </w:tr>
      <w:tr w:rsidR="00BF3B85" w:rsidRPr="00A67CE7" w14:paraId="352CC966" w14:textId="77777777" w:rsidTr="0041225B">
        <w:tc>
          <w:tcPr>
            <w:tcW w:w="1123" w:type="dxa"/>
          </w:tcPr>
          <w:p w14:paraId="1560F8FF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3550" w:type="dxa"/>
          </w:tcPr>
          <w:p w14:paraId="443D1A17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56" w:type="dxa"/>
          </w:tcPr>
          <w:p w14:paraId="771EBAD2" w14:textId="3629C21C" w:rsidR="00E61F5E" w:rsidRPr="00A67CE7" w:rsidRDefault="0041225B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3.</w:t>
            </w:r>
            <w:r w:rsidR="00850C5C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339.665,00</w:t>
            </w:r>
          </w:p>
        </w:tc>
        <w:tc>
          <w:tcPr>
            <w:tcW w:w="1923" w:type="dxa"/>
          </w:tcPr>
          <w:p w14:paraId="70F1FBA7" w14:textId="37977E5A" w:rsidR="00E61F5E" w:rsidRPr="00A67CE7" w:rsidRDefault="00850C5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3.272.703,65</w:t>
            </w:r>
          </w:p>
        </w:tc>
        <w:tc>
          <w:tcPr>
            <w:tcW w:w="910" w:type="dxa"/>
          </w:tcPr>
          <w:p w14:paraId="0E502F21" w14:textId="3EEA5247" w:rsidR="00E61F5E" w:rsidRPr="00A67CE7" w:rsidRDefault="0041225B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98</w:t>
            </w:r>
          </w:p>
        </w:tc>
      </w:tr>
    </w:tbl>
    <w:p w14:paraId="123721AE" w14:textId="77777777" w:rsidR="00E61F5E" w:rsidRPr="00A67CE7" w:rsidRDefault="00E61F5E" w:rsidP="00E61F5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52080B0" w14:textId="77777777" w:rsidR="0030299F" w:rsidRPr="00A67CE7" w:rsidRDefault="0030299F" w:rsidP="00E61F5E">
      <w:pPr>
        <w:spacing w:after="0" w:line="240" w:lineRule="auto"/>
        <w:ind w:left="12" w:firstLine="348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813B898" w14:textId="046A042D" w:rsidR="00E61F5E" w:rsidRPr="00A67CE7" w:rsidRDefault="00E61F5E" w:rsidP="00E61F5E">
      <w:pPr>
        <w:spacing w:after="0" w:line="240" w:lineRule="auto"/>
        <w:ind w:left="12" w:firstLine="34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Kao što se vidi iz gore navedene tablice rashoda/izdataka, </w:t>
      </w:r>
      <w:r w:rsidR="008428DA" w:rsidRPr="00A67CE7">
        <w:rPr>
          <w:rFonts w:ascii="Times New Roman" w:eastAsia="Times New Roman" w:hAnsi="Times New Roman" w:cs="Times New Roman"/>
          <w:bCs/>
          <w:lang w:eastAsia="hr-HR"/>
        </w:rPr>
        <w:t xml:space="preserve">većina skupina ima izvršenje oko 100 %. Manji indeks od 94 ima skupina </w:t>
      </w:r>
      <w:r w:rsidR="008428DA" w:rsidRPr="00A67CE7">
        <w:rPr>
          <w:rFonts w:ascii="Times New Roman" w:eastAsia="Times New Roman" w:hAnsi="Times New Roman" w:cs="Times New Roman"/>
          <w:b/>
          <w:lang w:eastAsia="hr-HR"/>
        </w:rPr>
        <w:t>32 Materijalni rashodi</w:t>
      </w:r>
      <w:r w:rsidR="008428DA" w:rsidRPr="00A67CE7">
        <w:rPr>
          <w:rFonts w:ascii="Times New Roman" w:eastAsia="Times New Roman" w:hAnsi="Times New Roman" w:cs="Times New Roman"/>
          <w:bCs/>
          <w:lang w:eastAsia="hr-HR"/>
        </w:rPr>
        <w:t xml:space="preserve"> najvećim dijelom jer se radi o rashodima koji se protežu kroz sve aktivnosti i teško ih je isplanirati. </w:t>
      </w:r>
      <w:r w:rsidR="00BF3B85" w:rsidRPr="00A67CE7">
        <w:rPr>
          <w:rFonts w:ascii="Times New Roman" w:eastAsia="Times New Roman" w:hAnsi="Times New Roman" w:cs="Times New Roman"/>
          <w:bCs/>
          <w:lang w:eastAsia="hr-HR"/>
        </w:rPr>
        <w:t xml:space="preserve">Nešto manji indeks (95) ima skupina </w:t>
      </w:r>
      <w:r w:rsidR="00BF3B85" w:rsidRPr="00A67CE7">
        <w:rPr>
          <w:rFonts w:ascii="Times New Roman" w:eastAsia="Times New Roman" w:hAnsi="Times New Roman" w:cs="Times New Roman"/>
          <w:b/>
          <w:lang w:eastAsia="hr-HR"/>
        </w:rPr>
        <w:t>42 Rashodi za nabavu proizvedene dugotrajne imovine</w:t>
      </w:r>
      <w:r w:rsidR="00BF3B85" w:rsidRPr="00A67CE7">
        <w:rPr>
          <w:rFonts w:ascii="Times New Roman" w:eastAsia="Times New Roman" w:hAnsi="Times New Roman" w:cs="Times New Roman"/>
          <w:bCs/>
          <w:lang w:eastAsia="hr-HR"/>
        </w:rPr>
        <w:t xml:space="preserve"> jer nismo uspjeli realizirati nabavu </w:t>
      </w:r>
      <w:proofErr w:type="spellStart"/>
      <w:r w:rsidR="00BF3B85" w:rsidRPr="00A67CE7">
        <w:rPr>
          <w:rFonts w:ascii="Times New Roman" w:eastAsia="Times New Roman" w:hAnsi="Times New Roman" w:cs="Times New Roman"/>
          <w:bCs/>
          <w:lang w:eastAsia="hr-HR"/>
        </w:rPr>
        <w:t>gulilice</w:t>
      </w:r>
      <w:proofErr w:type="spellEnd"/>
      <w:r w:rsidR="00BF3B85" w:rsidRPr="00A67CE7">
        <w:rPr>
          <w:rFonts w:ascii="Times New Roman" w:eastAsia="Times New Roman" w:hAnsi="Times New Roman" w:cs="Times New Roman"/>
          <w:bCs/>
          <w:lang w:eastAsia="hr-HR"/>
        </w:rPr>
        <w:t xml:space="preserve"> krumpira za školsku kuhinju zbog toga što nismo naplatili sve dugove za školsku kuhinju. Također je ostala neutrošena kapitalna donacija od AO i kapitalni prihod od prodaje stanova.</w:t>
      </w:r>
    </w:p>
    <w:p w14:paraId="0E28FC1E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55CCC3C" w14:textId="51820598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Obrazloženje izvršenja planiranih rashoda i izdataka po odjeljcima u razdoblju 01.01.-</w:t>
      </w:r>
      <w:r w:rsidR="0030299F" w:rsidRPr="00A67CE7">
        <w:rPr>
          <w:rFonts w:ascii="Times New Roman" w:eastAsia="Times New Roman" w:hAnsi="Times New Roman" w:cs="Times New Roman"/>
          <w:b/>
          <w:lang w:eastAsia="hr-HR"/>
        </w:rPr>
        <w:t>31.12</w:t>
      </w:r>
      <w:r w:rsidRPr="00A67CE7">
        <w:rPr>
          <w:rFonts w:ascii="Times New Roman" w:eastAsia="Times New Roman" w:hAnsi="Times New Roman" w:cs="Times New Roman"/>
          <w:b/>
          <w:lang w:eastAsia="hr-HR"/>
        </w:rPr>
        <w:t>.2024. godine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: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414029F" w14:textId="77777777" w:rsidR="00E61F5E" w:rsidRPr="00A67CE7" w:rsidRDefault="00E61F5E" w:rsidP="00E61F5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0FDE8FD" w14:textId="2E706C59" w:rsidR="00E61F5E" w:rsidRPr="00A67CE7" w:rsidRDefault="00E61F5E" w:rsidP="003D4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Uvođenjem nove</w:t>
      </w:r>
      <w:r w:rsidRPr="00A67CE7">
        <w:rPr>
          <w:rFonts w:ascii="Times New Roman" w:eastAsia="Times New Roman" w:hAnsi="Times New Roman" w:cs="Times New Roman"/>
          <w:i/>
          <w:iCs/>
          <w:lang w:eastAsia="hr-HR"/>
        </w:rPr>
        <w:t xml:space="preserve"> Uredbe o nazivima radnih mjesta, uvjetima za raspored i koeficijentima za obračun plaće u javnim službama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, koja je u primjeni od 01.03.2024. godine, a s kojom se svim zaposlenicima povećala osnovna plaća, povećali su se u odnosu na isto razdoblje prošle godine indeksi na odjeljcima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3111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Plaće za redovan rad (indeks 127),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3113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Plaće za prekovremeni rad (indeks 1</w:t>
      </w:r>
      <w:r w:rsidR="00A41116" w:rsidRPr="00A67CE7">
        <w:rPr>
          <w:rFonts w:ascii="Times New Roman" w:eastAsia="Times New Roman" w:hAnsi="Times New Roman" w:cs="Times New Roman"/>
          <w:lang w:eastAsia="hr-HR"/>
        </w:rPr>
        <w:t>43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3114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Plaće za posebne uvjete rada (indeks 1</w:t>
      </w:r>
      <w:r w:rsidR="00A41116" w:rsidRPr="00A67CE7">
        <w:rPr>
          <w:rFonts w:ascii="Times New Roman" w:eastAsia="Times New Roman" w:hAnsi="Times New Roman" w:cs="Times New Roman"/>
          <w:lang w:eastAsia="hr-HR"/>
        </w:rPr>
        <w:t>37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), 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3132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Doprinosi za ZO (indeks 12</w:t>
      </w:r>
      <w:r w:rsidR="00A41116" w:rsidRPr="00A67CE7">
        <w:rPr>
          <w:rFonts w:ascii="Times New Roman" w:eastAsia="Times New Roman" w:hAnsi="Times New Roman" w:cs="Times New Roman"/>
          <w:lang w:eastAsia="hr-HR"/>
        </w:rPr>
        <w:t>6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). Također je novim Kolektivnim ugovorom za zaposlene u javnim i državnim službama osigurano novo materijalno pravo za sve zaposlenike, a to je </w:t>
      </w:r>
      <w:proofErr w:type="spellStart"/>
      <w:r w:rsidRPr="00A67CE7">
        <w:rPr>
          <w:rFonts w:ascii="Times New Roman" w:eastAsia="Times New Roman" w:hAnsi="Times New Roman" w:cs="Times New Roman"/>
          <w:lang w:eastAsia="hr-HR"/>
        </w:rPr>
        <w:t>uskrsnica</w:t>
      </w:r>
      <w:proofErr w:type="spellEnd"/>
      <w:r w:rsidRPr="00A67CE7">
        <w:rPr>
          <w:rFonts w:ascii="Times New Roman" w:eastAsia="Times New Roman" w:hAnsi="Times New Roman" w:cs="Times New Roman"/>
          <w:lang w:eastAsia="hr-HR"/>
        </w:rPr>
        <w:t xml:space="preserve"> te stoga imamo povećanje indeksa na odjeljku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3121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Ostali rashodi za zaposlene s indeksom 1</w:t>
      </w:r>
      <w:r w:rsidR="00A41116" w:rsidRPr="00A67CE7">
        <w:rPr>
          <w:rFonts w:ascii="Times New Roman" w:eastAsia="Times New Roman" w:hAnsi="Times New Roman" w:cs="Times New Roman"/>
          <w:lang w:eastAsia="hr-HR"/>
        </w:rPr>
        <w:t>13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29F96BCC" w14:textId="410ACC68" w:rsidR="003D40FC" w:rsidRPr="00A67CE7" w:rsidRDefault="003D40FC" w:rsidP="003D4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3133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Doprinosi za obvezno osiguranje u slučaju nezaposlenosti imaju povećanje indeksa na 335 jer je u 2024. godini isplaćena sudska tužba s duplo većim bruto iznosom od one koja je isplaćena u 2023. godini.</w:t>
      </w:r>
    </w:p>
    <w:p w14:paraId="67DFFE69" w14:textId="0FDFBFA8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3212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Naknade za prijevoz, za rad na terenu i odvojeni život s realizacijom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29.380,91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ima</w:t>
      </w:r>
      <w:r w:rsidR="00DB7367" w:rsidRPr="00A67CE7">
        <w:rPr>
          <w:rFonts w:ascii="Times New Roman" w:eastAsia="Times New Roman" w:hAnsi="Times New Roman" w:cs="Times New Roman"/>
          <w:lang w:eastAsia="hr-HR"/>
        </w:rPr>
        <w:t>ju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indeks 1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08</w:t>
      </w:r>
      <w:r w:rsidRPr="00A67CE7">
        <w:rPr>
          <w:rFonts w:ascii="Times New Roman" w:eastAsia="Times New Roman" w:hAnsi="Times New Roman" w:cs="Times New Roman"/>
          <w:lang w:eastAsia="hr-HR"/>
        </w:rPr>
        <w:t>. Razlozi su što u novom Temeljnom kolektivnom ugovoru postoji pravo za starije od 58 godina s kojim im se priznaje prijevoz i za udaljenost manju od 2 km te je prosječna cijena po kilometru u 2024. godini iznosila 0,17 EUR, a 2023. godine 0,16 EUR/km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, a</w:t>
      </w:r>
      <w:r w:rsidR="003D40FC" w:rsidRPr="00A67CE7">
        <w:rPr>
          <w:rFonts w:ascii="Times New Roman" w:hAnsi="Times New Roman" w:cs="Times New Roman"/>
        </w:rPr>
        <w:t xml:space="preserve"> u 2024. godini smo imali i veće troškove prijevoza za pomoćnike u nastavi</w:t>
      </w:r>
    </w:p>
    <w:p w14:paraId="172FED72" w14:textId="6996224B" w:rsidR="00E61F5E" w:rsidRPr="00A67CE7" w:rsidRDefault="00E61F5E" w:rsidP="003D4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3213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Stručno usavršavanje zaposlenika ima realizaciju od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1.872,52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te indeks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192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jer smo 2024. godine imali trošak usavršavanja za pomoćnike u nastavi u ODJEKU VII.</w:t>
      </w:r>
    </w:p>
    <w:p w14:paraId="77C1BA04" w14:textId="62FBF645" w:rsidR="003D40FC" w:rsidRPr="00A67CE7" w:rsidRDefault="00E61F5E" w:rsidP="003D4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3214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Ostale naknade troškova zaposlenima biljež</w:t>
      </w:r>
      <w:r w:rsidR="00DB7367" w:rsidRPr="00A67CE7">
        <w:rPr>
          <w:rFonts w:ascii="Times New Roman" w:eastAsia="Times New Roman" w:hAnsi="Times New Roman" w:cs="Times New Roman"/>
          <w:lang w:eastAsia="hr-HR"/>
        </w:rPr>
        <w:t>e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ostvarenje od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 xml:space="preserve">83,50 </w:t>
      </w:r>
      <w:r w:rsidRPr="00A67CE7">
        <w:rPr>
          <w:rFonts w:ascii="Times New Roman" w:eastAsia="Times New Roman" w:hAnsi="Times New Roman" w:cs="Times New Roman"/>
          <w:lang w:eastAsia="hr-HR"/>
        </w:rPr>
        <w:t>EUR te veći indeks od 2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68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 xml:space="preserve"> jer je bilo nešto više putovanja zaposlenika vlastitim automobilom na relaciji do 30 km što im se priznalo kao </w:t>
      </w:r>
      <w:proofErr w:type="spellStart"/>
      <w:r w:rsidR="003D40FC" w:rsidRPr="00A67CE7">
        <w:rPr>
          <w:rFonts w:ascii="Times New Roman" w:eastAsia="Times New Roman" w:hAnsi="Times New Roman" w:cs="Times New Roman"/>
          <w:lang w:eastAsia="hr-HR"/>
        </w:rPr>
        <w:t>loko</w:t>
      </w:r>
      <w:proofErr w:type="spellEnd"/>
      <w:r w:rsidR="003D40FC" w:rsidRPr="00A67CE7">
        <w:rPr>
          <w:rFonts w:ascii="Times New Roman" w:eastAsia="Times New Roman" w:hAnsi="Times New Roman" w:cs="Times New Roman"/>
          <w:lang w:eastAsia="hr-HR"/>
        </w:rPr>
        <w:t xml:space="preserve"> vožnja.</w:t>
      </w:r>
    </w:p>
    <w:p w14:paraId="4AEBB242" w14:textId="27F3AFD0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3221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Uredski materijal i ostali materijalni rashodi biljež</w:t>
      </w:r>
      <w:r w:rsidR="00DB7367" w:rsidRPr="00A67CE7">
        <w:rPr>
          <w:rFonts w:ascii="Times New Roman" w:eastAsia="Times New Roman" w:hAnsi="Times New Roman" w:cs="Times New Roman"/>
          <w:lang w:eastAsia="hr-HR"/>
        </w:rPr>
        <w:t>e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povećanje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 xml:space="preserve">i ima indeks 114 </w:t>
      </w:r>
      <w:r w:rsidRPr="00A67CE7">
        <w:rPr>
          <w:rFonts w:ascii="Times New Roman" w:eastAsia="Times New Roman" w:hAnsi="Times New Roman" w:cs="Times New Roman"/>
          <w:lang w:eastAsia="hr-HR"/>
        </w:rPr>
        <w:t>zbog veće potrošnje materijala za čišćenje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, ali i većeg ugovora za higijenski materijal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DB7367" w:rsidRPr="00A67CE7">
        <w:rPr>
          <w:rFonts w:ascii="Times New Roman" w:eastAsia="Times New Roman" w:hAnsi="Times New Roman" w:cs="Times New Roman"/>
          <w:lang w:eastAsia="hr-HR"/>
        </w:rPr>
        <w:t xml:space="preserve">te je realizacija </w:t>
      </w:r>
      <w:r w:rsidR="003D40FC" w:rsidRPr="00A67CE7">
        <w:rPr>
          <w:rFonts w:ascii="Times New Roman" w:eastAsia="Times New Roman" w:hAnsi="Times New Roman" w:cs="Times New Roman"/>
          <w:lang w:eastAsia="hr-HR"/>
        </w:rPr>
        <w:t>23.913,40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4F2266C4" w14:textId="31EBDD16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lastRenderedPageBreak/>
        <w:t xml:space="preserve"> 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3222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Materijal i sirovine bilježi realizaciju od </w:t>
      </w:r>
      <w:r w:rsidR="00DB7367" w:rsidRPr="00A67CE7">
        <w:rPr>
          <w:rFonts w:ascii="Times New Roman" w:eastAsia="Times New Roman" w:hAnsi="Times New Roman" w:cs="Times New Roman"/>
          <w:lang w:eastAsia="hr-HR"/>
        </w:rPr>
        <w:t>194.024,58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i rast indeksa na 1</w:t>
      </w:r>
      <w:r w:rsidR="00DB7367" w:rsidRPr="00A67CE7">
        <w:rPr>
          <w:rFonts w:ascii="Times New Roman" w:eastAsia="Times New Roman" w:hAnsi="Times New Roman" w:cs="Times New Roman"/>
          <w:lang w:eastAsia="hr-HR"/>
        </w:rPr>
        <w:t>08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 odnosu na isto razdoblje prošle godine, dijelom zbog poskupljenja namirnica iz novih ugovora s dobavljačima, a dijelom zbog većih narudžbi namirnica za školsku kuhinju. Prošle godine smo imali neutrošena sredstva od MZO</w:t>
      </w:r>
      <w:r w:rsidR="00673415">
        <w:rPr>
          <w:rFonts w:ascii="Times New Roman" w:eastAsia="Times New Roman" w:hAnsi="Times New Roman" w:cs="Times New Roman"/>
          <w:lang w:eastAsia="hr-HR"/>
        </w:rPr>
        <w:t>M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-a za prehranu pa smo morali novac vraćati, a ove godine smo sve utrošili. </w:t>
      </w:r>
    </w:p>
    <w:p w14:paraId="75CD5068" w14:textId="0EEA4C87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3223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Energija bilježi realizaciju od </w:t>
      </w:r>
      <w:r w:rsidR="004D51C2" w:rsidRPr="00A67CE7">
        <w:rPr>
          <w:rFonts w:ascii="Times New Roman" w:eastAsia="Times New Roman" w:hAnsi="Times New Roman" w:cs="Times New Roman"/>
          <w:lang w:eastAsia="hr-HR"/>
        </w:rPr>
        <w:t>37.721,12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te rast  indeksa na 11</w:t>
      </w:r>
      <w:r w:rsidR="004D51C2" w:rsidRPr="00A67CE7">
        <w:rPr>
          <w:rFonts w:ascii="Times New Roman" w:eastAsia="Times New Roman" w:hAnsi="Times New Roman" w:cs="Times New Roman"/>
          <w:lang w:eastAsia="hr-HR"/>
        </w:rPr>
        <w:t>5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jer smo početkom godine bili bez ugovora za plin pa nam je naplaćivana veća cijena usluge. </w:t>
      </w:r>
    </w:p>
    <w:p w14:paraId="60929280" w14:textId="10CFFED0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3224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Materijal i dijelovi za tekuće i investicijsko održavanje bilježi porast indeksa u odnosu na isto razdoblje prošle godine na </w:t>
      </w:r>
      <w:r w:rsidR="004070B1" w:rsidRPr="00A67CE7">
        <w:rPr>
          <w:rFonts w:ascii="Times New Roman" w:eastAsia="Times New Roman" w:hAnsi="Times New Roman" w:cs="Times New Roman"/>
          <w:lang w:eastAsia="hr-HR"/>
        </w:rPr>
        <w:t>112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zbog većih popravaka inventara škole u odnosu na isto razdoblje prošle godine, a realizacija je </w:t>
      </w:r>
      <w:r w:rsidR="004070B1" w:rsidRPr="00A67CE7">
        <w:rPr>
          <w:rFonts w:ascii="Times New Roman" w:eastAsia="Times New Roman" w:hAnsi="Times New Roman" w:cs="Times New Roman"/>
          <w:lang w:eastAsia="hr-HR"/>
        </w:rPr>
        <w:t>2.484,89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720B27EA" w14:textId="2673A764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3225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Sitni inventar ima indeks </w:t>
      </w:r>
      <w:r w:rsidR="004070B1" w:rsidRPr="00A67CE7">
        <w:rPr>
          <w:rFonts w:ascii="Times New Roman" w:eastAsia="Times New Roman" w:hAnsi="Times New Roman" w:cs="Times New Roman"/>
          <w:lang w:eastAsia="hr-HR"/>
        </w:rPr>
        <w:t>86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jer smo prošle godine </w:t>
      </w:r>
      <w:r w:rsidR="004070B1" w:rsidRPr="00A67CE7">
        <w:rPr>
          <w:rFonts w:ascii="Times New Roman" w:eastAsia="Times New Roman" w:hAnsi="Times New Roman" w:cs="Times New Roman"/>
          <w:lang w:eastAsia="hr-HR"/>
        </w:rPr>
        <w:t>imali veći izdatak zbog kupovine mobitela djelatnicima škole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, a realizacija je </w:t>
      </w:r>
      <w:r w:rsidR="004070B1" w:rsidRPr="00A67CE7">
        <w:rPr>
          <w:rFonts w:ascii="Times New Roman" w:eastAsia="Times New Roman" w:hAnsi="Times New Roman" w:cs="Times New Roman"/>
          <w:lang w:eastAsia="hr-HR"/>
        </w:rPr>
        <w:t>3.141,18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7E304ED7" w14:textId="1F72BF62" w:rsidR="00E61F5E" w:rsidRPr="00A67CE7" w:rsidRDefault="00E61F5E" w:rsidP="00532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3227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Službena, radna i zaštitna odjeća i obuća ima stanje </w:t>
      </w:r>
      <w:r w:rsidR="005328AD" w:rsidRPr="00A67CE7">
        <w:rPr>
          <w:rFonts w:ascii="Times New Roman" w:eastAsia="Times New Roman" w:hAnsi="Times New Roman" w:cs="Times New Roman"/>
          <w:lang w:eastAsia="hr-HR"/>
        </w:rPr>
        <w:t>1.965,58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328AD" w:rsidRPr="00A67CE7">
        <w:rPr>
          <w:rFonts w:ascii="Times New Roman" w:eastAsia="Times New Roman" w:hAnsi="Times New Roman" w:cs="Times New Roman"/>
          <w:lang w:eastAsia="hr-HR"/>
        </w:rPr>
        <w:t>i indeks 344</w:t>
      </w:r>
      <w:r w:rsidR="005328AD" w:rsidRPr="00A67CE7">
        <w:rPr>
          <w:rFonts w:ascii="Times New Roman" w:eastAsia="Times New Roman" w:hAnsi="Times New Roman" w:cs="Times New Roman"/>
          <w:lang w:eastAsia="ar-SA"/>
        </w:rPr>
        <w:t xml:space="preserve"> </w:t>
      </w:r>
      <w:r w:rsidR="005328AD" w:rsidRPr="00A67CE7">
        <w:rPr>
          <w:rFonts w:ascii="Times New Roman" w:eastAsia="Times New Roman" w:hAnsi="Times New Roman" w:cs="Times New Roman"/>
          <w:lang w:eastAsia="hr-HR"/>
        </w:rPr>
        <w:t>jer smo 2023. godine nabavljali samo obuću spremačicama i  kuharima, a prema Pravilniku nabave službene i zaštitne odjeće i obuće, a 2024. godine smo uz obuću nabavljali i radnu odjeću kuharima, spremačicama i učiteljima TZK.</w:t>
      </w:r>
    </w:p>
    <w:p w14:paraId="1E4D8971" w14:textId="30287B8B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3231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Usluge telefona, pošte i prijevoza bilježi veliki indeks od </w:t>
      </w:r>
      <w:r w:rsidR="005328AD" w:rsidRPr="00A67CE7">
        <w:rPr>
          <w:rFonts w:ascii="Times New Roman" w:eastAsia="Times New Roman" w:hAnsi="Times New Roman" w:cs="Times New Roman"/>
          <w:lang w:eastAsia="hr-HR"/>
        </w:rPr>
        <w:t>164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jer je znatno povećana cijena prijevoza učenika prema novom ugovoru sklopljenom s</w:t>
      </w:r>
      <w:r w:rsidR="002D4C8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dobavljačem </w:t>
      </w:r>
      <w:r w:rsidR="002D4C8E">
        <w:rPr>
          <w:rFonts w:ascii="Times New Roman" w:eastAsia="Times New Roman" w:hAnsi="Times New Roman" w:cs="Times New Roman"/>
          <w:lang w:eastAsia="hr-HR"/>
        </w:rPr>
        <w:t xml:space="preserve">(za 70%)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i realizacija je </w:t>
      </w:r>
      <w:r w:rsidR="005328AD" w:rsidRPr="00A67CE7">
        <w:rPr>
          <w:rFonts w:ascii="Times New Roman" w:eastAsia="Times New Roman" w:hAnsi="Times New Roman" w:cs="Times New Roman"/>
          <w:lang w:eastAsia="hr-HR"/>
        </w:rPr>
        <w:t>205.948,51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29A17350" w14:textId="068DE1CE" w:rsidR="005328AD" w:rsidRPr="00A67CE7" w:rsidRDefault="005328AD" w:rsidP="00532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Odjeljak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3232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Usluge tekućeg i investicijskog održavanja bilježe nešto veći indeks od 122 jer se više ulagalo u popravke nego 2023. godine jer je osim redovnih popravaka i potrebnih održavanja, najveće ulaganje  bilo u popravak rasvjete u školskoj dvorani u iznosu od 6.860,00 EUR. Ukupno je izvršenje na ovom odjeljku 20.864,66 EUR.</w:t>
      </w:r>
    </w:p>
    <w:p w14:paraId="645FD5EC" w14:textId="49734471" w:rsidR="005328AD" w:rsidRPr="00A67CE7" w:rsidRDefault="005328AD" w:rsidP="00532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Odjeljak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3232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Usluge tekućeg i investicijskog održavanja bilježe nešto veći indeks od 122 jer se više ulagalo u popravke nego 2023. godine jer je osim redovnih popravaka i potrebnih održavanja, najveće ulaganje  bilo  u popravak rasvjete u školskoj dvorani u iznosu od 6.860,00 EUR.</w:t>
      </w:r>
    </w:p>
    <w:p w14:paraId="298DA325" w14:textId="65C953B6" w:rsidR="005328AD" w:rsidRPr="00A67CE7" w:rsidRDefault="005328AD" w:rsidP="00532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Odjeljak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3233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Usluge promidžbe i informiranja bilježe indeks 127 jer smo u 2024. godini imali objave oglasa u Narodnim novinama za javnu nabavu mesa i udžbenika te za natječaj ravnatelja, a u 2023. godine samo oglas za nabavu udžbenika i HRT pristojbu</w:t>
      </w:r>
      <w:r w:rsidR="0065388F">
        <w:rPr>
          <w:rFonts w:ascii="Times New Roman" w:eastAsia="Times New Roman" w:hAnsi="Times New Roman" w:cs="Times New Roman"/>
          <w:lang w:eastAsia="hr-HR"/>
        </w:rPr>
        <w:t xml:space="preserve"> k</w:t>
      </w:r>
      <w:r w:rsidRPr="00A67CE7">
        <w:rPr>
          <w:rFonts w:ascii="Times New Roman" w:eastAsia="Times New Roman" w:hAnsi="Times New Roman" w:cs="Times New Roman"/>
          <w:lang w:eastAsia="hr-HR"/>
        </w:rPr>
        <w:t>oju smo od 2024. godine počeli knjižiti na Pristojbe i naknade.</w:t>
      </w:r>
    </w:p>
    <w:p w14:paraId="0A2831C0" w14:textId="5D88E410" w:rsidR="00E61F5E" w:rsidRPr="00A67CE7" w:rsidRDefault="00E61F5E" w:rsidP="00532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3235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Zakupnine i najamnine biljež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e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porast indeksa na 1</w:t>
      </w:r>
      <w:r w:rsidR="005328AD" w:rsidRPr="00A67CE7">
        <w:rPr>
          <w:rFonts w:ascii="Times New Roman" w:eastAsia="Times New Roman" w:hAnsi="Times New Roman" w:cs="Times New Roman"/>
          <w:lang w:eastAsia="hr-HR"/>
        </w:rPr>
        <w:t>12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zbog 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većih troškova kopiranja,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a realizacija je 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10.305,45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4309379D" w14:textId="38252B99" w:rsidR="00E61F5E" w:rsidRPr="00A67CE7" w:rsidRDefault="00E61F5E" w:rsidP="009F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3236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Zdravstvene i veterinarske usluge ima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ju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povećanje indeksa na 1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30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te realizaciju od 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12.146,42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jer je više djelatnika išlo na sistematske preglede u odnosu na isto razdoblje prošle godine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 xml:space="preserve">, a imali smo i novi trošak 2024. godine, a to je analiza vode na </w:t>
      </w:r>
      <w:proofErr w:type="spellStart"/>
      <w:r w:rsidR="009F253D" w:rsidRPr="00A67CE7">
        <w:rPr>
          <w:rFonts w:ascii="Times New Roman" w:eastAsia="Times New Roman" w:hAnsi="Times New Roman" w:cs="Times New Roman"/>
          <w:lang w:eastAsia="hr-HR"/>
        </w:rPr>
        <w:t>legionelu</w:t>
      </w:r>
      <w:proofErr w:type="spellEnd"/>
      <w:r w:rsidR="009F253D" w:rsidRPr="00A67CE7">
        <w:rPr>
          <w:rFonts w:ascii="Times New Roman" w:eastAsia="Times New Roman" w:hAnsi="Times New Roman" w:cs="Times New Roman"/>
          <w:lang w:eastAsia="hr-HR"/>
        </w:rPr>
        <w:t xml:space="preserve"> i teške metale.</w:t>
      </w:r>
    </w:p>
    <w:p w14:paraId="3106BC06" w14:textId="32185B51" w:rsidR="009F253D" w:rsidRPr="00A67CE7" w:rsidRDefault="00E61F5E" w:rsidP="009F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3237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Intelektualne i osobne usluge 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na koje većinom knjižimo ugovore o djelu za predavače na ŽSV-ima te troškove povjerenstva za županijska natjecanja, bilježe pad indeksa na 79 najvećim dijelom jer smo u 2023. godini na taj odjeljak knjižili trošak procjene vrijednosti stanova u vlasništvu škole.</w:t>
      </w:r>
      <w:r w:rsidR="00590766">
        <w:rPr>
          <w:rFonts w:ascii="Times New Roman" w:eastAsia="Times New Roman" w:hAnsi="Times New Roman" w:cs="Times New Roman"/>
          <w:lang w:eastAsia="hr-HR"/>
        </w:rPr>
        <w:t xml:space="preserve"> Izvršenje je 819,83 EUR.</w:t>
      </w:r>
    </w:p>
    <w:p w14:paraId="5898D9BB" w14:textId="5AFCBE00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 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3238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Računalne usluge ima veći indeks od 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126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te realizaciju od </w:t>
      </w:r>
      <w:r w:rsidR="009F253D" w:rsidRPr="00A67CE7">
        <w:rPr>
          <w:rFonts w:ascii="Times New Roman" w:eastAsia="Times New Roman" w:hAnsi="Times New Roman" w:cs="Times New Roman"/>
          <w:lang w:eastAsia="hr-HR"/>
        </w:rPr>
        <w:t>4.824,01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 zbog plaćanje nove usluge </w:t>
      </w:r>
      <w:r w:rsidRPr="00A67CE7">
        <w:rPr>
          <w:rFonts w:ascii="Times New Roman" w:eastAsia="Times New Roman" w:hAnsi="Times New Roman" w:cs="Times New Roman"/>
          <w:i/>
          <w:iCs/>
          <w:lang w:eastAsia="hr-HR"/>
        </w:rPr>
        <w:t>Transparentnost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dobavljaču </w:t>
      </w:r>
      <w:proofErr w:type="spellStart"/>
      <w:r w:rsidRPr="00A67CE7">
        <w:rPr>
          <w:rFonts w:ascii="Times New Roman" w:eastAsia="Times New Roman" w:hAnsi="Times New Roman" w:cs="Times New Roman"/>
          <w:lang w:eastAsia="hr-HR"/>
        </w:rPr>
        <w:t>Infoprojekt</w:t>
      </w:r>
      <w:proofErr w:type="spellEnd"/>
      <w:r w:rsidRPr="00A67CE7">
        <w:rPr>
          <w:rFonts w:ascii="Times New Roman" w:eastAsia="Times New Roman" w:hAnsi="Times New Roman" w:cs="Times New Roman"/>
          <w:lang w:eastAsia="hr-HR"/>
        </w:rPr>
        <w:t xml:space="preserve">, čiji sustav koristimo u radu. </w:t>
      </w:r>
    </w:p>
    <w:p w14:paraId="7AE5D331" w14:textId="74EF7EA9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3239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Ostale usluge biljež</w:t>
      </w:r>
      <w:r w:rsidR="0023661E" w:rsidRPr="00A67CE7">
        <w:rPr>
          <w:rFonts w:ascii="Times New Roman" w:eastAsia="Times New Roman" w:hAnsi="Times New Roman" w:cs="Times New Roman"/>
          <w:lang w:eastAsia="hr-HR"/>
        </w:rPr>
        <w:t>e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pad indeksa na </w:t>
      </w:r>
      <w:r w:rsidR="0023661E" w:rsidRPr="00A67CE7">
        <w:rPr>
          <w:rFonts w:ascii="Times New Roman" w:eastAsia="Times New Roman" w:hAnsi="Times New Roman" w:cs="Times New Roman"/>
          <w:lang w:eastAsia="hr-HR"/>
        </w:rPr>
        <w:t>32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23661E" w:rsidRPr="00A67CE7">
        <w:rPr>
          <w:rFonts w:ascii="Times New Roman" w:eastAsia="Times New Roman" w:hAnsi="Times New Roman" w:cs="Times New Roman"/>
          <w:lang w:eastAsia="hr-HR"/>
        </w:rPr>
        <w:t>s realizacijom od 334,61 EUR</w:t>
      </w:r>
      <w:r w:rsidR="0059076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>jer smo prošle godine u istom razdob</w:t>
      </w:r>
      <w:r w:rsidR="00590766">
        <w:rPr>
          <w:rFonts w:ascii="Times New Roman" w:eastAsia="Times New Roman" w:hAnsi="Times New Roman" w:cs="Times New Roman"/>
          <w:lang w:eastAsia="hr-HR"/>
        </w:rPr>
        <w:t>lju, uz uobičajene troškove na tom odjeljku, plaćali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67CE7">
        <w:rPr>
          <w:rFonts w:ascii="Times New Roman" w:eastAsia="Times New Roman" w:hAnsi="Times New Roman" w:cs="Times New Roman"/>
          <w:lang w:eastAsia="hr-HR"/>
        </w:rPr>
        <w:t>Zagrebinspektu</w:t>
      </w:r>
      <w:proofErr w:type="spellEnd"/>
      <w:r w:rsidRPr="00A67CE7">
        <w:rPr>
          <w:rFonts w:ascii="Times New Roman" w:eastAsia="Times New Roman" w:hAnsi="Times New Roman" w:cs="Times New Roman"/>
          <w:lang w:eastAsia="hr-HR"/>
        </w:rPr>
        <w:t xml:space="preserve"> trošak izrade procjene rizika te plana i programa osposobljavanja za zaposlenike u iznosu od 564,08 EUR</w:t>
      </w:r>
      <w:r w:rsidRPr="00A67CE7">
        <w:rPr>
          <w:rFonts w:ascii="Times New Roman" w:eastAsia="Times New Roman" w:hAnsi="Times New Roman" w:cs="Times New Roman"/>
          <w:color w:val="FF0000"/>
          <w:lang w:eastAsia="hr-HR"/>
        </w:rPr>
        <w:t xml:space="preserve">. </w:t>
      </w:r>
    </w:p>
    <w:p w14:paraId="646C7D85" w14:textId="77777777" w:rsidR="0023661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3241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Naknade troškova osobama izvan radnog odnosa bilježi stanje od 70,00 EUR u odnosu na isto razdoblje 2023. godine jer smo unajmili predavača u školskoj knjižnici prema ugovoru o poslovnoj suradnji i platili predavačici trošak prijevoza iz Rijeke.</w:t>
      </w:r>
    </w:p>
    <w:p w14:paraId="5DE3ED18" w14:textId="795AB40C" w:rsidR="00E61F5E" w:rsidRPr="00A67CE7" w:rsidRDefault="0023661E" w:rsidP="002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="00E61F5E"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3292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Premije osiguranja bilježe rast indeksa na 123 s realizacijom od 2.117,15 EUR jer je jedna rata više za osiguranje imovine knjižena u 2024. godini umjesto u 2025. godini. </w:t>
      </w:r>
    </w:p>
    <w:p w14:paraId="27BA2985" w14:textId="4CE1D2CE" w:rsidR="0023661E" w:rsidRPr="00A67CE7" w:rsidRDefault="0023661E" w:rsidP="002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590766">
        <w:rPr>
          <w:rFonts w:ascii="Times New Roman" w:eastAsia="Times New Roman" w:hAnsi="Times New Roman" w:cs="Times New Roman"/>
          <w:b/>
          <w:bCs/>
          <w:lang w:eastAsia="hr-HR"/>
        </w:rPr>
        <w:t>3293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Reprezentacija bilježi realizaciju od 1.027,03 EUR te rast indeksa na 110 jer smo imali više ugošćavanja u školi u odnosu na 2023. godinu.</w:t>
      </w:r>
    </w:p>
    <w:p w14:paraId="0C0B99F3" w14:textId="46FC7C29" w:rsidR="00E61F5E" w:rsidRPr="00A67CE7" w:rsidRDefault="00E61F5E" w:rsidP="002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3294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23661E" w:rsidRPr="00A67CE7">
        <w:rPr>
          <w:rFonts w:ascii="Times New Roman" w:eastAsia="Times New Roman" w:hAnsi="Times New Roman" w:cs="Times New Roman"/>
          <w:lang w:eastAsia="hr-HR"/>
        </w:rPr>
        <w:t>Članarine i norme bilježe rast indeksa na 107 zbog povećanja članarine za učeničku zadrugu Vretence koja  sada iznosi 25,00 EUR, a iznosila je 13,27 EUR.</w:t>
      </w:r>
    </w:p>
    <w:p w14:paraId="0124EE8C" w14:textId="6C052F06" w:rsidR="0023661E" w:rsidRPr="00A67CE7" w:rsidRDefault="0023661E" w:rsidP="00590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3295</w:t>
      </w:r>
      <w:r w:rsidRPr="00A67CE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Pristojbe i naknade imaju povećanje indeksa na 110 s realizacijom od 1.797,96 EUR. Prošle godine smo imali veći trošak naknade za osobe s invaliditetom i trošak provjere vjerodostojnosti diploma, a ove godine je on puno manji, ali od 2024. godine na ovaj konto knjižimo </w:t>
      </w:r>
      <w:r w:rsidR="00590766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A67CE7">
        <w:rPr>
          <w:rFonts w:ascii="Times New Roman" w:eastAsia="Times New Roman" w:hAnsi="Times New Roman" w:cs="Times New Roman"/>
          <w:lang w:eastAsia="hr-HR"/>
        </w:rPr>
        <w:t>HRT pristojbu.</w:t>
      </w:r>
    </w:p>
    <w:p w14:paraId="341DA5CB" w14:textId="17BFD65D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lastRenderedPageBreak/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3296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Troškovi sudskih postupaka bilježi stanje od 453,13 EUR u odnosu na isto razdoblje prošle godine</w:t>
      </w:r>
      <w:r w:rsidR="00590766">
        <w:rPr>
          <w:rFonts w:ascii="Times New Roman" w:eastAsia="Times New Roman" w:hAnsi="Times New Roman" w:cs="Times New Roman"/>
          <w:lang w:eastAsia="hr-HR"/>
        </w:rPr>
        <w:t xml:space="preserve"> te indeks 208</w:t>
      </w:r>
      <w:r w:rsidRPr="00A67CE7">
        <w:rPr>
          <w:rFonts w:ascii="Times New Roman" w:eastAsia="Times New Roman" w:hAnsi="Times New Roman" w:cs="Times New Roman"/>
          <w:lang w:eastAsia="hr-HR"/>
        </w:rPr>
        <w:t>. Na odjeljak su knjiženi troškovi parničkog postupka po sudskoj tužbi djelatnice DF</w:t>
      </w:r>
      <w:r w:rsidR="00B04C76" w:rsidRPr="00A67CE7">
        <w:rPr>
          <w:rFonts w:ascii="Times New Roman" w:eastAsia="Times New Roman" w:hAnsi="Times New Roman" w:cs="Times New Roman"/>
          <w:lang w:eastAsia="hr-HR"/>
        </w:rPr>
        <w:t xml:space="preserve"> koji su duplo veći od troška iz 2023. godine.</w:t>
      </w:r>
    </w:p>
    <w:p w14:paraId="05C05057" w14:textId="03203FE0" w:rsidR="00B04C76" w:rsidRPr="00A67CE7" w:rsidRDefault="00E61F5E" w:rsidP="00B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3299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Ostali nespomenuti rashodi poslovanja </w:t>
      </w:r>
      <w:r w:rsidR="00B04C76" w:rsidRPr="00A67CE7">
        <w:rPr>
          <w:rFonts w:ascii="Times New Roman" w:eastAsia="Times New Roman" w:hAnsi="Times New Roman" w:cs="Times New Roman"/>
          <w:lang w:eastAsia="hr-HR"/>
        </w:rPr>
        <w:t>bilježe manji indeks od 9</w:t>
      </w:r>
      <w:r w:rsidR="00546D3E" w:rsidRPr="00A67CE7">
        <w:rPr>
          <w:rFonts w:ascii="Times New Roman" w:eastAsia="Times New Roman" w:hAnsi="Times New Roman" w:cs="Times New Roman"/>
          <w:lang w:eastAsia="hr-HR"/>
        </w:rPr>
        <w:t>4</w:t>
      </w:r>
      <w:r w:rsidR="00B04C76" w:rsidRPr="00A67CE7">
        <w:rPr>
          <w:rFonts w:ascii="Times New Roman" w:eastAsia="Times New Roman" w:hAnsi="Times New Roman" w:cs="Times New Roman"/>
          <w:lang w:eastAsia="hr-HR"/>
        </w:rPr>
        <w:t xml:space="preserve"> jer smo u 2023. godini nabavili više majica za učenike škole u odnosu na 2024. godinu.</w:t>
      </w:r>
      <w:r w:rsidR="00546D3E" w:rsidRPr="00A67CE7">
        <w:rPr>
          <w:rFonts w:ascii="Times New Roman" w:eastAsia="Times New Roman" w:hAnsi="Times New Roman" w:cs="Times New Roman"/>
          <w:lang w:eastAsia="hr-HR"/>
        </w:rPr>
        <w:t xml:space="preserve"> Realizacija je 13.674,12 EUR</w:t>
      </w:r>
    </w:p>
    <w:p w14:paraId="06DED7CE" w14:textId="7B8D7AAC" w:rsidR="00546D3E" w:rsidRPr="00A67CE7" w:rsidRDefault="00546D3E" w:rsidP="0054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3431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Bankarske usluge i usluge platnog prometa bilježe stanje</w:t>
      </w:r>
      <w:r w:rsidR="00FF77DB">
        <w:rPr>
          <w:rFonts w:ascii="Times New Roman" w:eastAsia="Times New Roman" w:hAnsi="Times New Roman" w:cs="Times New Roman"/>
          <w:lang w:eastAsia="hr-HR"/>
        </w:rPr>
        <w:t xml:space="preserve"> od 5,13 EUR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 odnosu na 2023. godinu jer smo imali trošak bankarske naknade za nabavu nadogradnje licence za raspored sati.</w:t>
      </w:r>
      <w:r w:rsidRPr="00A67CE7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</w:p>
    <w:p w14:paraId="1AEEBEA2" w14:textId="7C07EE31" w:rsidR="00546D3E" w:rsidRPr="00A67CE7" w:rsidRDefault="00546D3E" w:rsidP="0054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3433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Zatezne kamate ima stanje 357,36 EUR</w:t>
      </w:r>
      <w:r w:rsidR="00FF77DB">
        <w:rPr>
          <w:rFonts w:ascii="Times New Roman" w:eastAsia="Times New Roman" w:hAnsi="Times New Roman" w:cs="Times New Roman"/>
          <w:lang w:eastAsia="hr-HR"/>
        </w:rPr>
        <w:t xml:space="preserve"> te indeks 392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 odnosu na 2023. godinu jer je trošak zateznih kamata bio veći zbog većeg bruto iznosa za isplatu.</w:t>
      </w:r>
    </w:p>
    <w:p w14:paraId="21344B7F" w14:textId="1308EB42" w:rsidR="00546D3E" w:rsidRPr="00A67CE7" w:rsidRDefault="00546D3E" w:rsidP="0054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Odjeljak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3722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Naknade građanima i kućanstvima u naravi bilježe rast indeksa na 115 zbog povećanja cijena udžbenika za učenike škole i nešto malo veće narudžbe u odnosu na 2023. godinu te je realizacija 36.915,16 EUR.</w:t>
      </w:r>
    </w:p>
    <w:p w14:paraId="5836098F" w14:textId="1DF13C5A" w:rsidR="00546D3E" w:rsidRPr="00A67CE7" w:rsidRDefault="00546D3E" w:rsidP="00546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4123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Licence bilježi stanje 0,00 EUR u odnosu na 2023. godinu kad je stanje bilo 422,48 EUR jer smo kupili 3 Windows licence.</w:t>
      </w:r>
    </w:p>
    <w:p w14:paraId="7F32F6DD" w14:textId="3E0CE8B1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4221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>U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redska oprema i namještaj bilježi 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>stanje od 13.967,54 EUR i manji  indeks 63 u realizaciji jer smo u 2024. godini nabavili manje računala i namještaja, nego u 2023. godini.</w:t>
      </w:r>
    </w:p>
    <w:p w14:paraId="61357272" w14:textId="77777777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4226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Sportska i glazbena oprema bilježi stanje 0,00 EUR u odnosu na isto razdoblje prošle godine kad smo nabavili glazbene instrumente za školski band u iznosu od 1.983,81 EUR.</w:t>
      </w:r>
    </w:p>
    <w:p w14:paraId="5A746A7C" w14:textId="49D2C614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4227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Uređaji, strojevi i oprema za ostale namjene bilježi stanje 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>24.678,54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 xml:space="preserve"> te indeks 174 jer smo 2024. godine nabavili znatno više opreme u odnosu na 2023. godinu (12 klima uređaja za urede, učionice u MŠ i PŠ Starigrad, traktorsku kosilicu za domara, usisavače za spremačice, JBL zvučnik </w:t>
      </w:r>
      <w:r w:rsidR="005F4618">
        <w:rPr>
          <w:rFonts w:ascii="Times New Roman" w:eastAsia="Times New Roman" w:hAnsi="Times New Roman" w:cs="Times New Roman"/>
          <w:lang w:eastAsia="hr-HR"/>
        </w:rPr>
        <w:t xml:space="preserve">i projekcijsko platno 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>za potrebe ŽSV-a razredne nastave i set za video konferencije za ŽSV engleskog jezika).</w:t>
      </w:r>
    </w:p>
    <w:p w14:paraId="3F26068A" w14:textId="2584FCF3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Odjeljak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4241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Knjige bilježi stanje od 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 xml:space="preserve">15.653,43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EUR s indeksom 152 u odnosu na isto razdoblje prošle godine jer smo ove godine </w:t>
      </w:r>
      <w:r w:rsidR="00A564BB" w:rsidRPr="00A67CE7">
        <w:rPr>
          <w:rFonts w:ascii="Times New Roman" w:eastAsia="Times New Roman" w:hAnsi="Times New Roman" w:cs="Times New Roman"/>
          <w:lang w:eastAsia="hr-HR"/>
        </w:rPr>
        <w:t>nabavili više knjiga za školsku knjižnicu i više udžbenika, a čija je cijena ove godine bila veća prema sklopljenim ugovorima s dobavljačima.</w:t>
      </w:r>
    </w:p>
    <w:p w14:paraId="30D5C0C3" w14:textId="6F06F42E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Odjeljak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4511 </w:t>
      </w:r>
      <w:r w:rsidRPr="00A67CE7">
        <w:rPr>
          <w:rFonts w:ascii="Times New Roman" w:eastAsia="Times New Roman" w:hAnsi="Times New Roman" w:cs="Times New Roman"/>
          <w:lang w:eastAsia="hr-HR"/>
        </w:rPr>
        <w:t>Dodatna ulaganja na građevinskim objektima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>ima realizaciju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210265" w:rsidRPr="00A67CE7">
        <w:rPr>
          <w:rFonts w:ascii="Times New Roman" w:eastAsia="Times New Roman" w:hAnsi="Times New Roman" w:cs="Times New Roman"/>
          <w:lang w:eastAsia="hr-HR"/>
        </w:rPr>
        <w:t>9.481,53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EUR, a odnosi se na priključak građevine na elektroenergetsku distribucijsku mrežu, a u svrhu postavljanja solarnih kolektora na dvorani škole</w:t>
      </w:r>
      <w:r w:rsidR="00210265" w:rsidRPr="00A67CE7">
        <w:rPr>
          <w:rFonts w:ascii="Times New Roman" w:eastAsia="Times New Roman" w:hAnsi="Times New Roman" w:cs="Times New Roman"/>
          <w:lang w:eastAsia="hr-HR"/>
        </w:rPr>
        <w:t xml:space="preserve"> te na projekt za rekonstrukcija sanitarija u MŠ</w:t>
      </w:r>
      <w:r w:rsidRPr="00A67CE7">
        <w:rPr>
          <w:rFonts w:ascii="Times New Roman" w:eastAsia="Times New Roman" w:hAnsi="Times New Roman" w:cs="Times New Roman"/>
          <w:lang w:eastAsia="hr-HR"/>
        </w:rPr>
        <w:t>. Prošle godine nismo imali nikakva dodatna ulaganja na tom odjeljku.</w:t>
      </w:r>
    </w:p>
    <w:p w14:paraId="55927929" w14:textId="77777777" w:rsidR="00F42318" w:rsidRPr="00A67CE7" w:rsidRDefault="00F42318" w:rsidP="00A8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51BC8DA" w14:textId="77777777" w:rsidR="00A4795C" w:rsidRPr="00A67CE7" w:rsidRDefault="00A4795C" w:rsidP="00A47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708A2D1E" w14:textId="4DE87C30" w:rsidR="00F74EA5" w:rsidRPr="00A67CE7" w:rsidRDefault="00F74EA5" w:rsidP="00F4231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REZULTAT POSLOVANJA</w:t>
      </w:r>
    </w:p>
    <w:p w14:paraId="65A5947F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C3EAC7F" w14:textId="71A10D69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Ukupno ostvareni prihodi i primici u 2024. godin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i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iznose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3.251.064,09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EUR, dok su u istom razdoblju prošle godine iznosili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2.573.119,47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 što je više ove godine za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677.944,62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EUR. </w:t>
      </w:r>
    </w:p>
    <w:p w14:paraId="2B6C4E3E" w14:textId="2676132B" w:rsidR="00E61F5E" w:rsidRPr="00A67CE7" w:rsidRDefault="00E61F5E" w:rsidP="00E6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Ukupno ostvareni rashodi u 2024. godin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i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iznose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3.272.703,65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EUR, dok su u istom periodu prošle godine iznosili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2.602.537,97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 što je više ove godine za </w:t>
      </w:r>
      <w:r w:rsidR="00AD0C5B" w:rsidRPr="00A67CE7">
        <w:rPr>
          <w:rFonts w:ascii="Times New Roman" w:eastAsia="Times New Roman" w:hAnsi="Times New Roman" w:cs="Times New Roman"/>
          <w:bCs/>
          <w:lang w:eastAsia="hr-HR"/>
        </w:rPr>
        <w:t>670.165,68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EUR.  </w:t>
      </w:r>
    </w:p>
    <w:p w14:paraId="01F7F31B" w14:textId="77777777" w:rsidR="007F2D25" w:rsidRPr="00A67CE7" w:rsidRDefault="007F2D25" w:rsidP="007F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Manjak prihoda poslovanja - preneseni se mijenjao po Odluci o raspodjeli rezultata od 06.03.2024. godine,  Odluci o izmjeni i dopuni Odluke o raspodjeli rezultata od 08.05.2024. godine, Odluci o II. izmjenama Odluke o raspodjeli rezultata od 05.11.2024. godine i iznosio je 45.290,60 EUR. Odlukom Školskog odbora od 27.01.2025. donesena je odluka da se sa stanjem na dan 31.12.2024. po inventuri </w:t>
      </w:r>
      <w:proofErr w:type="spellStart"/>
      <w:r w:rsidRPr="00A67CE7">
        <w:rPr>
          <w:rFonts w:ascii="Times New Roman" w:eastAsia="Times New Roman" w:hAnsi="Times New Roman" w:cs="Times New Roman"/>
          <w:lang w:eastAsia="hr-HR"/>
        </w:rPr>
        <w:t>isknjiži</w:t>
      </w:r>
      <w:proofErr w:type="spellEnd"/>
      <w:r w:rsidRPr="00A67CE7">
        <w:rPr>
          <w:rFonts w:ascii="Times New Roman" w:eastAsia="Times New Roman" w:hAnsi="Times New Roman" w:cs="Times New Roman"/>
          <w:lang w:eastAsia="hr-HR"/>
        </w:rPr>
        <w:t xml:space="preserve"> s rezultata poslovanja ostalo nespomenuto potraživanje na kojem se vodio dug za najam kioska u iznosu od 564,07 EUR. S tim knjiženjem se povećao manjak prihoda poslovanja na 45.854,67 EUR.</w:t>
      </w:r>
      <w:r w:rsidRPr="00A67CE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511A8D3C" w14:textId="20360816" w:rsidR="007F2D25" w:rsidRPr="00A67CE7" w:rsidRDefault="007F2D25" w:rsidP="007F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Višak prihoda od nefinancijske imovine - preneseni se mijenjao po Odluci o raspodjeli rezultata od 06.03.2024. godine i Odluci o izmjeni i dopuni Odluke o raspodjeli rezultata od 08.05.2024. godine te iznosi 297,16 EUR. </w:t>
      </w:r>
    </w:p>
    <w:p w14:paraId="790F0B1F" w14:textId="2621FFE6" w:rsidR="00E61F5E" w:rsidRDefault="007F2D25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 xml:space="preserve">S obzirom na sve gore navedeno, Manjak prihoda preneseni na dan 31.12.2024. godine iznosi </w:t>
      </w: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45.575,51 EUR.</w:t>
      </w:r>
    </w:p>
    <w:p w14:paraId="0162E929" w14:textId="4A976BC3" w:rsidR="002175AA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E0DF594" w14:textId="6892F69F" w:rsidR="002175AA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0C1304" w14:textId="0F4277D1" w:rsidR="002175AA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3FB4DF8" w14:textId="5AEAC9AE" w:rsidR="002175AA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C4806F4" w14:textId="723FAA4F" w:rsidR="002175AA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7599A7" w14:textId="2D94665F" w:rsidR="002175AA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1282806" w14:textId="77777777" w:rsidR="002175AA" w:rsidRPr="002F6194" w:rsidRDefault="002175AA" w:rsidP="002F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12A96FA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lastRenderedPageBreak/>
        <w:t xml:space="preserve">Tabelarni prikaz utvrđenog rezultata prikazan je u nastavku: </w:t>
      </w:r>
    </w:p>
    <w:p w14:paraId="69EED241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579"/>
        <w:gridCol w:w="2106"/>
      </w:tblGrid>
      <w:tr w:rsidR="0014391C" w:rsidRPr="00A67CE7" w14:paraId="29BF8E51" w14:textId="77777777" w:rsidTr="005C2457">
        <w:tc>
          <w:tcPr>
            <w:tcW w:w="1838" w:type="dxa"/>
            <w:shd w:val="clear" w:color="auto" w:fill="B8CCE4" w:themeFill="accent1" w:themeFillTint="66"/>
          </w:tcPr>
          <w:p w14:paraId="0A04F4DD" w14:textId="710017D9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Preneseni rezultat iz 2023. godine</w:t>
            </w:r>
            <w:r w:rsidR="005C2457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nakon svih Odluka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B326F50" w14:textId="3E8A1964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Prihodi </w:t>
            </w:r>
            <w:r w:rsidR="007F2D25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12</w:t>
            </w: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/2024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58E556A2" w14:textId="0E1BD963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Rashodi </w:t>
            </w:r>
            <w:r w:rsidR="007F2D25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12</w:t>
            </w: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/2024</w:t>
            </w:r>
          </w:p>
        </w:tc>
        <w:tc>
          <w:tcPr>
            <w:tcW w:w="1579" w:type="dxa"/>
            <w:shd w:val="clear" w:color="auto" w:fill="B8CCE4" w:themeFill="accent1" w:themeFillTint="66"/>
          </w:tcPr>
          <w:p w14:paraId="71396761" w14:textId="1572E830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Rezultat </w:t>
            </w:r>
            <w:r w:rsidR="007F2D25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12</w:t>
            </w: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/2024</w:t>
            </w:r>
          </w:p>
        </w:tc>
        <w:tc>
          <w:tcPr>
            <w:tcW w:w="2106" w:type="dxa"/>
            <w:shd w:val="clear" w:color="auto" w:fill="B8CCE4" w:themeFill="accent1" w:themeFillTint="66"/>
          </w:tcPr>
          <w:p w14:paraId="423FEEF9" w14:textId="5F7222A4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Ukupni rezultat na dan </w:t>
            </w:r>
            <w:r w:rsidR="007F2D25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31.12</w:t>
            </w: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.2024.</w:t>
            </w:r>
          </w:p>
        </w:tc>
      </w:tr>
      <w:tr w:rsidR="00E61F5E" w:rsidRPr="00A67CE7" w14:paraId="65D22A77" w14:textId="77777777" w:rsidTr="005C2457">
        <w:tc>
          <w:tcPr>
            <w:tcW w:w="1838" w:type="dxa"/>
          </w:tcPr>
          <w:p w14:paraId="34C37452" w14:textId="0D1C46BE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-45.</w:t>
            </w:r>
            <w:r w:rsidR="005C2457"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575,51</w:t>
            </w:r>
          </w:p>
        </w:tc>
        <w:tc>
          <w:tcPr>
            <w:tcW w:w="1843" w:type="dxa"/>
          </w:tcPr>
          <w:p w14:paraId="49523EC9" w14:textId="2FE49BCA" w:rsidR="00E61F5E" w:rsidRPr="00A67CE7" w:rsidRDefault="005C2457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3.251.064,09</w:t>
            </w:r>
          </w:p>
        </w:tc>
        <w:tc>
          <w:tcPr>
            <w:tcW w:w="1701" w:type="dxa"/>
          </w:tcPr>
          <w:p w14:paraId="733F8C6B" w14:textId="73DA3A97" w:rsidR="00E61F5E" w:rsidRPr="00A67CE7" w:rsidRDefault="005C2457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3.272.703,65</w:t>
            </w:r>
          </w:p>
        </w:tc>
        <w:tc>
          <w:tcPr>
            <w:tcW w:w="1579" w:type="dxa"/>
          </w:tcPr>
          <w:p w14:paraId="67FAD82F" w14:textId="6F1E526C" w:rsidR="00E61F5E" w:rsidRPr="00A67CE7" w:rsidRDefault="005C2457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-21.639,56</w:t>
            </w:r>
          </w:p>
        </w:tc>
        <w:tc>
          <w:tcPr>
            <w:tcW w:w="2106" w:type="dxa"/>
          </w:tcPr>
          <w:p w14:paraId="1D4471E5" w14:textId="22188BD3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  <w:r w:rsidR="005C2457"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67.215,07</w:t>
            </w:r>
          </w:p>
        </w:tc>
      </w:tr>
    </w:tbl>
    <w:p w14:paraId="4AB413FC" w14:textId="77777777" w:rsidR="00E61F5E" w:rsidRPr="00A67CE7" w:rsidRDefault="00E61F5E" w:rsidP="00E6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796F94F1" w14:textId="2E245E34" w:rsidR="00E61F5E" w:rsidRPr="00A67CE7" w:rsidRDefault="00E61F5E" w:rsidP="00E61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7CE7">
        <w:rPr>
          <w:rFonts w:ascii="Times New Roman" w:eastAsia="Calibri" w:hAnsi="Times New Roman" w:cs="Times New Roman"/>
        </w:rPr>
        <w:t xml:space="preserve">Tabelarni prikaz </w:t>
      </w:r>
      <w:r w:rsidR="00262FFC" w:rsidRPr="00A67CE7">
        <w:rPr>
          <w:rFonts w:ascii="Times New Roman" w:eastAsia="Calibri" w:hAnsi="Times New Roman" w:cs="Times New Roman"/>
        </w:rPr>
        <w:t>raspoloživih sredstava iz prethodnih godina prema izvorima financiranja</w:t>
      </w:r>
      <w:r w:rsidRPr="00A67CE7">
        <w:rPr>
          <w:rFonts w:ascii="Times New Roman" w:eastAsia="Calibri" w:hAnsi="Times New Roman" w:cs="Times New Roman"/>
        </w:rPr>
        <w:t>:</w:t>
      </w:r>
    </w:p>
    <w:p w14:paraId="48B1DF0E" w14:textId="77777777" w:rsidR="00E61F5E" w:rsidRPr="00A67CE7" w:rsidRDefault="00E61F5E" w:rsidP="00E61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Reetkatablice"/>
        <w:tblW w:w="7508" w:type="dxa"/>
        <w:tblLook w:val="04A0" w:firstRow="1" w:lastRow="0" w:firstColumn="1" w:lastColumn="0" w:noHBand="0" w:noVBand="1"/>
      </w:tblPr>
      <w:tblGrid>
        <w:gridCol w:w="1129"/>
        <w:gridCol w:w="4111"/>
        <w:gridCol w:w="2268"/>
      </w:tblGrid>
      <w:tr w:rsidR="0014391C" w:rsidRPr="00A67CE7" w14:paraId="50B60B00" w14:textId="77777777" w:rsidTr="0014391C">
        <w:tc>
          <w:tcPr>
            <w:tcW w:w="1129" w:type="dxa"/>
            <w:shd w:val="clear" w:color="auto" w:fill="B8CCE4" w:themeFill="accent1" w:themeFillTint="66"/>
          </w:tcPr>
          <w:p w14:paraId="6AC6FF83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Izvor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6F454637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Naziv izvora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4FA38F1C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Manjak/višak</w:t>
            </w:r>
          </w:p>
        </w:tc>
      </w:tr>
      <w:tr w:rsidR="0014391C" w:rsidRPr="00A67CE7" w14:paraId="0CED300F" w14:textId="77777777" w:rsidTr="0014391C">
        <w:tc>
          <w:tcPr>
            <w:tcW w:w="1129" w:type="dxa"/>
          </w:tcPr>
          <w:p w14:paraId="72D0D311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4111" w:type="dxa"/>
          </w:tcPr>
          <w:p w14:paraId="503E2BBC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Opći prihodi i primici</w:t>
            </w:r>
          </w:p>
        </w:tc>
        <w:tc>
          <w:tcPr>
            <w:tcW w:w="2268" w:type="dxa"/>
          </w:tcPr>
          <w:p w14:paraId="7C20AF2C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-16.877,35</w:t>
            </w:r>
          </w:p>
        </w:tc>
      </w:tr>
      <w:tr w:rsidR="0014391C" w:rsidRPr="00A67CE7" w14:paraId="472BA6DF" w14:textId="77777777" w:rsidTr="0014391C">
        <w:tc>
          <w:tcPr>
            <w:tcW w:w="1129" w:type="dxa"/>
          </w:tcPr>
          <w:p w14:paraId="025979B5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4111" w:type="dxa"/>
          </w:tcPr>
          <w:p w14:paraId="3D9EC874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Vlastiti prihodi</w:t>
            </w:r>
          </w:p>
        </w:tc>
        <w:tc>
          <w:tcPr>
            <w:tcW w:w="2268" w:type="dxa"/>
          </w:tcPr>
          <w:p w14:paraId="0F7CF0B9" w14:textId="2EA693B6" w:rsidR="00E61F5E" w:rsidRPr="00A67CE7" w:rsidRDefault="00262FFC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99,89</w:t>
            </w:r>
          </w:p>
        </w:tc>
      </w:tr>
      <w:tr w:rsidR="0014391C" w:rsidRPr="00A67CE7" w14:paraId="21CEECA0" w14:textId="77777777" w:rsidTr="0014391C">
        <w:tc>
          <w:tcPr>
            <w:tcW w:w="1129" w:type="dxa"/>
          </w:tcPr>
          <w:p w14:paraId="70ADA5A8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  <w:tc>
          <w:tcPr>
            <w:tcW w:w="4111" w:type="dxa"/>
          </w:tcPr>
          <w:p w14:paraId="50B90668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Prihodi za posebne namjene</w:t>
            </w:r>
          </w:p>
        </w:tc>
        <w:tc>
          <w:tcPr>
            <w:tcW w:w="2268" w:type="dxa"/>
          </w:tcPr>
          <w:p w14:paraId="65379EAB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1.007,20</w:t>
            </w:r>
          </w:p>
        </w:tc>
      </w:tr>
      <w:tr w:rsidR="0014391C" w:rsidRPr="00A67CE7" w14:paraId="60434DE4" w14:textId="77777777" w:rsidTr="0014391C">
        <w:tc>
          <w:tcPr>
            <w:tcW w:w="1129" w:type="dxa"/>
          </w:tcPr>
          <w:p w14:paraId="1A587C30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</w:p>
        </w:tc>
        <w:tc>
          <w:tcPr>
            <w:tcW w:w="4111" w:type="dxa"/>
          </w:tcPr>
          <w:p w14:paraId="4FA0EA8B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Pomoći</w:t>
            </w:r>
          </w:p>
        </w:tc>
        <w:tc>
          <w:tcPr>
            <w:tcW w:w="2268" w:type="dxa"/>
          </w:tcPr>
          <w:p w14:paraId="6B52BDAC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-29.830,09</w:t>
            </w:r>
          </w:p>
        </w:tc>
      </w:tr>
      <w:tr w:rsidR="0014391C" w:rsidRPr="00A67CE7" w14:paraId="79F6E1F7" w14:textId="77777777" w:rsidTr="0014391C">
        <w:tc>
          <w:tcPr>
            <w:tcW w:w="1129" w:type="dxa"/>
          </w:tcPr>
          <w:p w14:paraId="11101EF0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</w:p>
        </w:tc>
        <w:tc>
          <w:tcPr>
            <w:tcW w:w="4111" w:type="dxa"/>
          </w:tcPr>
          <w:p w14:paraId="327FA160" w14:textId="77777777" w:rsidR="00E61F5E" w:rsidRPr="00A67CE7" w:rsidRDefault="00E61F5E" w:rsidP="00E6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Donacije</w:t>
            </w:r>
          </w:p>
        </w:tc>
        <w:tc>
          <w:tcPr>
            <w:tcW w:w="2268" w:type="dxa"/>
          </w:tcPr>
          <w:p w14:paraId="655E9E97" w14:textId="77777777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Cs/>
                <w:lang w:eastAsia="hr-HR"/>
              </w:rPr>
              <w:t>24,84</w:t>
            </w:r>
          </w:p>
        </w:tc>
      </w:tr>
      <w:tr w:rsidR="00E61F5E" w:rsidRPr="00A67CE7" w14:paraId="057E1530" w14:textId="77777777" w:rsidTr="0014391C">
        <w:tc>
          <w:tcPr>
            <w:tcW w:w="1129" w:type="dxa"/>
          </w:tcPr>
          <w:p w14:paraId="0F47BC24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111" w:type="dxa"/>
          </w:tcPr>
          <w:p w14:paraId="4E096AD9" w14:textId="77777777" w:rsidR="00E61F5E" w:rsidRPr="00A67CE7" w:rsidRDefault="00E61F5E" w:rsidP="00E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Ukupno preneseni rezultat:</w:t>
            </w:r>
          </w:p>
        </w:tc>
        <w:tc>
          <w:tcPr>
            <w:tcW w:w="2268" w:type="dxa"/>
          </w:tcPr>
          <w:p w14:paraId="5A54E265" w14:textId="59F32060" w:rsidR="00E61F5E" w:rsidRPr="00A67CE7" w:rsidRDefault="00E61F5E" w:rsidP="00E6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-</w:t>
            </w:r>
            <w:r w:rsidR="00262FFC" w:rsidRPr="00A67CE7">
              <w:rPr>
                <w:rFonts w:ascii="Times New Roman" w:eastAsia="Times New Roman" w:hAnsi="Times New Roman" w:cs="Times New Roman"/>
                <w:b/>
                <w:lang w:eastAsia="hr-HR"/>
              </w:rPr>
              <w:t>45.575,51</w:t>
            </w:r>
          </w:p>
        </w:tc>
      </w:tr>
    </w:tbl>
    <w:p w14:paraId="3A06B9FB" w14:textId="5F2D84AE" w:rsidR="00000A85" w:rsidRPr="00A67CE7" w:rsidRDefault="00000A85" w:rsidP="004B6DC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7047EE3C" w14:textId="3B863DFE" w:rsidR="00226866" w:rsidRPr="00A67CE7" w:rsidRDefault="00226866" w:rsidP="004B6DC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</w:rPr>
        <w:t>Preneseni rezultat iz 202</w:t>
      </w:r>
      <w:r w:rsidR="006022A0" w:rsidRPr="00A67CE7">
        <w:rPr>
          <w:rFonts w:ascii="Times New Roman" w:hAnsi="Times New Roman" w:cs="Times New Roman"/>
          <w:bCs/>
        </w:rPr>
        <w:t>2</w:t>
      </w:r>
      <w:r w:rsidRPr="00A67CE7">
        <w:rPr>
          <w:rFonts w:ascii="Times New Roman" w:hAnsi="Times New Roman" w:cs="Times New Roman"/>
          <w:bCs/>
        </w:rPr>
        <w:t xml:space="preserve">. godine iznosio je </w:t>
      </w:r>
      <w:r w:rsidR="006022A0" w:rsidRPr="00A67CE7">
        <w:rPr>
          <w:rFonts w:ascii="Times New Roman" w:hAnsi="Times New Roman" w:cs="Times New Roman"/>
          <w:bCs/>
        </w:rPr>
        <w:t>-15.592,95</w:t>
      </w:r>
      <w:r w:rsidRPr="00A67CE7">
        <w:rPr>
          <w:rFonts w:ascii="Times New Roman" w:hAnsi="Times New Roman" w:cs="Times New Roman"/>
          <w:bCs/>
        </w:rPr>
        <w:t xml:space="preserve"> EUR, a za 202</w:t>
      </w:r>
      <w:r w:rsidR="006022A0" w:rsidRPr="00A67CE7">
        <w:rPr>
          <w:rFonts w:ascii="Times New Roman" w:hAnsi="Times New Roman" w:cs="Times New Roman"/>
          <w:bCs/>
        </w:rPr>
        <w:t>3</w:t>
      </w:r>
      <w:r w:rsidRPr="00A67CE7">
        <w:rPr>
          <w:rFonts w:ascii="Times New Roman" w:hAnsi="Times New Roman" w:cs="Times New Roman"/>
          <w:bCs/>
        </w:rPr>
        <w:t xml:space="preserve">. godinu </w:t>
      </w:r>
      <w:r w:rsidR="006022A0" w:rsidRPr="00A67CE7">
        <w:rPr>
          <w:rFonts w:ascii="Times New Roman" w:hAnsi="Times New Roman" w:cs="Times New Roman"/>
          <w:bCs/>
        </w:rPr>
        <w:t>-45.575,51</w:t>
      </w:r>
      <w:r w:rsidRPr="00A67CE7">
        <w:rPr>
          <w:rFonts w:ascii="Times New Roman" w:hAnsi="Times New Roman" w:cs="Times New Roman"/>
          <w:bCs/>
        </w:rPr>
        <w:t xml:space="preserve"> EUR s indeksom</w:t>
      </w:r>
      <w:r w:rsidR="006022A0" w:rsidRPr="00A67CE7">
        <w:rPr>
          <w:rFonts w:ascii="Times New Roman" w:hAnsi="Times New Roman" w:cs="Times New Roman"/>
          <w:bCs/>
        </w:rPr>
        <w:t xml:space="preserve"> 292</w:t>
      </w:r>
      <w:r w:rsidRPr="00A67CE7">
        <w:rPr>
          <w:rFonts w:ascii="Times New Roman" w:hAnsi="Times New Roman" w:cs="Times New Roman"/>
          <w:bCs/>
        </w:rPr>
        <w:t xml:space="preserve"> jer je za 202</w:t>
      </w:r>
      <w:r w:rsidR="006022A0" w:rsidRPr="00A67CE7">
        <w:rPr>
          <w:rFonts w:ascii="Times New Roman" w:hAnsi="Times New Roman" w:cs="Times New Roman"/>
          <w:bCs/>
        </w:rPr>
        <w:t>3</w:t>
      </w:r>
      <w:r w:rsidRPr="00A67CE7">
        <w:rPr>
          <w:rFonts w:ascii="Times New Roman" w:hAnsi="Times New Roman" w:cs="Times New Roman"/>
          <w:bCs/>
        </w:rPr>
        <w:t>. godinu ostalo više neplaćenih računa u odnosu na 202</w:t>
      </w:r>
      <w:r w:rsidR="006022A0" w:rsidRPr="00A67CE7">
        <w:rPr>
          <w:rFonts w:ascii="Times New Roman" w:hAnsi="Times New Roman" w:cs="Times New Roman"/>
          <w:bCs/>
        </w:rPr>
        <w:t>2</w:t>
      </w:r>
      <w:r w:rsidRPr="00A67CE7">
        <w:rPr>
          <w:rFonts w:ascii="Times New Roman" w:hAnsi="Times New Roman" w:cs="Times New Roman"/>
          <w:bCs/>
        </w:rPr>
        <w:t>.godinu</w:t>
      </w:r>
      <w:r w:rsidR="006022A0" w:rsidRPr="00A67CE7">
        <w:rPr>
          <w:rFonts w:ascii="Times New Roman" w:hAnsi="Times New Roman" w:cs="Times New Roman"/>
          <w:bCs/>
        </w:rPr>
        <w:t xml:space="preserve"> (tzv. metodološki manjak)</w:t>
      </w:r>
      <w:r w:rsidRPr="00A67CE7">
        <w:rPr>
          <w:rFonts w:ascii="Times New Roman" w:hAnsi="Times New Roman" w:cs="Times New Roman"/>
          <w:bCs/>
        </w:rPr>
        <w:t>.</w:t>
      </w:r>
    </w:p>
    <w:p w14:paraId="2805204D" w14:textId="67B4FA72" w:rsidR="00B641C1" w:rsidRPr="00A67CE7" w:rsidRDefault="00B641C1" w:rsidP="004B6DC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4F8C467" w14:textId="1D29C91A" w:rsidR="00B641C1" w:rsidRPr="00A67CE7" w:rsidRDefault="00B641C1" w:rsidP="004B6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E7">
        <w:rPr>
          <w:rFonts w:ascii="Times New Roman" w:hAnsi="Times New Roman" w:cs="Times New Roman"/>
          <w:b/>
          <w:sz w:val="24"/>
          <w:szCs w:val="24"/>
        </w:rPr>
        <w:t>POSEBNI DIO</w:t>
      </w:r>
    </w:p>
    <w:p w14:paraId="5CC8C897" w14:textId="77777777" w:rsidR="00F42318" w:rsidRPr="00A67CE7" w:rsidRDefault="00F42318" w:rsidP="00E421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89A7DE" w14:textId="77777777" w:rsidR="00B641C1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OBRAZLOŽENJE FINANCIJSKOG PLANA PO PROGRAMIMA/AKTIVNOSTIMA</w:t>
      </w:r>
    </w:p>
    <w:p w14:paraId="66F9AB97" w14:textId="77777777" w:rsidR="00B641C1" w:rsidRDefault="00B641C1" w:rsidP="00B6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1338A5B0" w14:textId="77777777" w:rsidR="00B641C1" w:rsidRPr="00004D85" w:rsidRDefault="00B641C1" w:rsidP="00B6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Prioritet škole je kvalitetno obrazovanje i odgoj učenika što ostvarujemo stalnim usavršavanjem učitelja, stručnih suradnika i ostalih djelatnika (seminari, stručni skupovi, aktivi) i podizanje nastavnog standarda na višu razinu, poticanjem učenika na izražavanje kreativnosti, talenata i sposobnosti prema interesima, razvijanje navike </w:t>
      </w:r>
      <w:proofErr w:type="spellStart"/>
      <w:r w:rsidRPr="00F90DD8">
        <w:rPr>
          <w:rFonts w:ascii="Times New Roman" w:eastAsia="Times New Roman" w:hAnsi="Times New Roman" w:cs="Times New Roman"/>
          <w:lang w:eastAsia="hr-HR"/>
        </w:rPr>
        <w:t>cijeloživotnog</w:t>
      </w:r>
      <w:proofErr w:type="spellEnd"/>
      <w:r w:rsidRPr="00F90DD8">
        <w:rPr>
          <w:rFonts w:ascii="Times New Roman" w:eastAsia="Times New Roman" w:hAnsi="Times New Roman" w:cs="Times New Roman"/>
          <w:lang w:eastAsia="hr-HR"/>
        </w:rPr>
        <w:t xml:space="preserve"> učenja, usvajanje zdravih navika, pozitivnih stavova te razvoj kompletne mlade osobe s razvijenim samopoštovanjem i poštovanjem drugih</w:t>
      </w:r>
    </w:p>
    <w:p w14:paraId="7F38FEA4" w14:textId="77777777" w:rsidR="00B641C1" w:rsidRPr="00F90DD8" w:rsidRDefault="00B641C1" w:rsidP="00B641C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90DD8">
        <w:rPr>
          <w:rFonts w:ascii="Times New Roman" w:eastAsia="Times New Roman" w:hAnsi="Times New Roman" w:cs="Times New Roman"/>
          <w:lang w:eastAsia="hr-HR"/>
        </w:rPr>
        <w:t>Financijskim planom su planirana sredstva za provođenje programa 3002 Osnovni program osnovnoškolskog odgoja i obrazovanja, 3003 Dodatni program odgoja i obrazovanja, 3015 Socijalni program i 9000 COP.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701"/>
        <w:gridCol w:w="1134"/>
      </w:tblGrid>
      <w:tr w:rsidR="00515C92" w:rsidRPr="00F90DD8" w14:paraId="307281F2" w14:textId="31A085D4" w:rsidTr="00532466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C36C99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3" w:name="_Hlk148691227"/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RAZDJEL 020 UPRAVNI ODJEL ZA DRUŠTVENE DJELATNOSTI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29E1ED" w14:textId="77777777" w:rsidR="00515C92" w:rsidRPr="00F90DD8" w:rsidRDefault="00515C92" w:rsidP="0051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CD31B8" w14:textId="68C9D65A" w:rsidR="00515C92" w:rsidRPr="00F90DD8" w:rsidRDefault="00515C92" w:rsidP="0051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IZVRŠENJE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3AE2D0" w14:textId="0859C0F0" w:rsidR="00515C92" w:rsidRDefault="00515C92" w:rsidP="0051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INDEKS</w:t>
            </w:r>
          </w:p>
        </w:tc>
      </w:tr>
      <w:tr w:rsidR="00515C92" w:rsidRPr="00F90DD8" w14:paraId="0BC58BE0" w14:textId="4C1C4CBC" w:rsidTr="00532466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E9D2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Glava 02003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D04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701E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5D8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15C92" w:rsidRPr="00F90DD8" w14:paraId="2F2ED979" w14:textId="68597F98" w:rsidTr="00532466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C4D3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3002 Osnovni program osnovnoškolskog odgoja i obrazovanja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752C" w14:textId="77777777" w:rsidR="00532466" w:rsidRDefault="00532466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3F2B230" w14:textId="63EF5EEC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296.738,00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D7ED" w14:textId="77777777" w:rsidR="00532466" w:rsidRDefault="00532466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AAA59E" w14:textId="78B11955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296.738,53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7448A" w14:textId="77777777" w:rsidR="00532466" w:rsidRDefault="00532466" w:rsidP="005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C80DB6F" w14:textId="519889E8" w:rsidR="00515C92" w:rsidRDefault="00515C92" w:rsidP="005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</w:p>
        </w:tc>
      </w:tr>
      <w:tr w:rsidR="00515C92" w:rsidRPr="00F90DD8" w14:paraId="4095C84D" w14:textId="066F1CC6" w:rsidTr="00532466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39C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3003 Dodatni programi odgoja i obrazovanja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20A8C" w14:textId="76D9C451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363.072,00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4C49" w14:textId="5CA50C0D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335.821,28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9D89" w14:textId="2E9E7E14" w:rsidR="00515C92" w:rsidRPr="00F90DD8" w:rsidRDefault="00515C92" w:rsidP="005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92</w:t>
            </w:r>
          </w:p>
        </w:tc>
      </w:tr>
      <w:tr w:rsidR="00515C92" w:rsidRPr="00F90DD8" w14:paraId="6B99D49C" w14:textId="3F3B8728" w:rsidTr="00532466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1254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3015 Socijalni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10FC" w14:textId="3E0E1222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210.439,00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65FAD" w14:textId="16D1AB2E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192.712,21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E311" w14:textId="23FCA57C" w:rsidR="00515C92" w:rsidRPr="00F90DD8" w:rsidRDefault="00515C92" w:rsidP="005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92</w:t>
            </w:r>
          </w:p>
        </w:tc>
      </w:tr>
      <w:tr w:rsidR="00515C92" w:rsidRPr="00F90DD8" w14:paraId="778066CC" w14:textId="0E6005B4" w:rsidTr="00532466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16E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9000 COP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7D13" w14:textId="2503DC66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2.469.416,00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F9A6" w14:textId="09797A63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2.447.431,63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8DE7" w14:textId="2E12C4CE" w:rsidR="00515C92" w:rsidRPr="00F90DD8" w:rsidRDefault="00515C92" w:rsidP="005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99</w:t>
            </w:r>
          </w:p>
        </w:tc>
      </w:tr>
      <w:tr w:rsidR="00515C92" w:rsidRPr="00F90DD8" w14:paraId="6A850E2E" w14:textId="469BA3A5" w:rsidTr="00532466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AA0E" w14:textId="77777777" w:rsidR="00515C92" w:rsidRPr="00F90DD8" w:rsidRDefault="00515C92" w:rsidP="00B6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9E00" w14:textId="4A222CD1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3.339.665,00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2158" w14:textId="77B8C01D" w:rsidR="002E5F2D" w:rsidRPr="00F90DD8" w:rsidRDefault="00893945" w:rsidP="00E4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3.272.703,65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AC7" w14:textId="77777777" w:rsidR="00515C92" w:rsidRPr="00F90DD8" w:rsidRDefault="00515C92" w:rsidP="00B6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bookmarkEnd w:id="3"/>
    </w:tbl>
    <w:p w14:paraId="7D6851A1" w14:textId="77777777" w:rsidR="00BC26C3" w:rsidRDefault="00BC26C3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377870C" w14:textId="3EEF4CF6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Program 3002 OSNOVNI PROGRAM OSNOVNOŠKOLSKOG ODGOJA I OBRAZOVANJA</w:t>
      </w:r>
    </w:p>
    <w:p w14:paraId="0B849421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DF22150" w14:textId="67149C45" w:rsidR="00B641C1" w:rsidRPr="00A67CE7" w:rsidRDefault="00B641C1" w:rsidP="00B641C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Program 3002 OSNOVNI PROGRAM OSNOVNOŠKOLSKOG ODGOJA I OBRAZOVANJA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ima cilj </w:t>
      </w:r>
      <w:r w:rsidRPr="00A67CE7">
        <w:rPr>
          <w:rFonts w:ascii="Times New Roman" w:hAnsi="Times New Roman" w:cs="Times New Roman"/>
          <w:bCs/>
        </w:rPr>
        <w:t xml:space="preserve">osiguravanje minimalnog financijskog standarda, a u okviru državnog standarda za financiranje </w:t>
      </w:r>
      <w:r w:rsidRPr="00A67CE7">
        <w:rPr>
          <w:rFonts w:ascii="Times New Roman" w:hAnsi="Times New Roman" w:cs="Times New Roman"/>
        </w:rPr>
        <w:t xml:space="preserve">materijalnih rashoda  te rashoda za nabavu </w:t>
      </w:r>
      <w:r w:rsidRPr="00A67CE7">
        <w:rPr>
          <w:rFonts w:ascii="Times New Roman" w:hAnsi="Times New Roman" w:cs="Times New Roman"/>
          <w:i/>
        </w:rPr>
        <w:t xml:space="preserve"> </w:t>
      </w:r>
      <w:r w:rsidRPr="00A67CE7">
        <w:rPr>
          <w:rFonts w:ascii="Times New Roman" w:hAnsi="Times New Roman" w:cs="Times New Roman"/>
          <w:iCs/>
        </w:rPr>
        <w:t>nefinancijske imovine koji su nužni za redovno funkcioniranje Škole. Program se sastoji od jedne Aktivnosti koja ima isti cilj kao i program.</w:t>
      </w:r>
    </w:p>
    <w:p w14:paraId="364A03E9" w14:textId="77777777" w:rsidR="00B641C1" w:rsidRPr="00A67CE7" w:rsidRDefault="00B641C1" w:rsidP="00E421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63F052DB" w14:textId="218356AD" w:rsidR="00BC26C3" w:rsidRDefault="00BC26C3" w:rsidP="008E0E46">
      <w:pPr>
        <w:rPr>
          <w:rFonts w:ascii="Times New Roman" w:hAnsi="Times New Roman" w:cs="Times New Roman"/>
          <w:bCs/>
          <w:u w:val="single"/>
        </w:rPr>
      </w:pPr>
    </w:p>
    <w:p w14:paraId="46A0DCC0" w14:textId="24418A8B" w:rsidR="002175AA" w:rsidRDefault="002175AA" w:rsidP="008E0E46">
      <w:pPr>
        <w:rPr>
          <w:rFonts w:ascii="Times New Roman" w:hAnsi="Times New Roman" w:cs="Times New Roman"/>
          <w:bCs/>
          <w:u w:val="single"/>
        </w:rPr>
      </w:pPr>
    </w:p>
    <w:p w14:paraId="016CB358" w14:textId="77777777" w:rsidR="002175AA" w:rsidRDefault="002175AA" w:rsidP="008E0E46">
      <w:pPr>
        <w:rPr>
          <w:rFonts w:ascii="Times New Roman" w:hAnsi="Times New Roman" w:cs="Times New Roman"/>
          <w:bCs/>
          <w:u w:val="single"/>
        </w:rPr>
      </w:pPr>
    </w:p>
    <w:p w14:paraId="48D5EC98" w14:textId="26108CA5" w:rsidR="008E0E46" w:rsidRPr="00A67CE7" w:rsidRDefault="008E0E46" w:rsidP="008E0E46">
      <w:pPr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>Aktivnost A300202 Decentralizirane funkcije osnovnog školstva - O.Š. „BRAĆA RADIĆ“</w:t>
      </w:r>
    </w:p>
    <w:p w14:paraId="75FF4CB8" w14:textId="77777777" w:rsidR="00CD09DA" w:rsidRPr="00A67CE7" w:rsidRDefault="00CD09DA" w:rsidP="00CD0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aktivnosti</w:t>
      </w:r>
    </w:p>
    <w:p w14:paraId="2D797670" w14:textId="51AFFFA1" w:rsidR="00CD09DA" w:rsidRPr="00A67CE7" w:rsidRDefault="00CD09DA" w:rsidP="00CD0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ab/>
        <w:t xml:space="preserve">Cilj ovog programa (aktivnosti) je osiguravanje minimalnog financijskog standarda, a u okviru državnog standarda za financiranje 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materijalnih rashoda, financijskih rashoda te rashoda za nabavu </w:t>
      </w:r>
      <w:r w:rsidRPr="00A67C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A67CE7">
        <w:rPr>
          <w:rFonts w:ascii="Times New Roman" w:eastAsia="Times New Roman" w:hAnsi="Times New Roman" w:cs="Times New Roman"/>
          <w:iCs/>
          <w:lang w:eastAsia="hr-HR"/>
        </w:rPr>
        <w:t>nefinancijske imovine koji su nužni za redovno funkcioniranje Škole.</w:t>
      </w:r>
    </w:p>
    <w:p w14:paraId="31811772" w14:textId="5B334A1C" w:rsidR="00943585" w:rsidRDefault="008E0E46" w:rsidP="00BC2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hAnsi="Times New Roman" w:cs="Times New Roman"/>
          <w:bCs/>
        </w:rPr>
        <w:t xml:space="preserve">Za ovu aktivnost je planirano </w:t>
      </w:r>
      <w:r w:rsidR="00210265" w:rsidRPr="00A67CE7">
        <w:rPr>
          <w:rFonts w:ascii="Times New Roman" w:hAnsi="Times New Roman" w:cs="Times New Roman"/>
          <w:bCs/>
        </w:rPr>
        <w:t>296.738,00</w:t>
      </w:r>
      <w:r w:rsidR="00467726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, od toga je realizirano  </w:t>
      </w:r>
      <w:r w:rsidR="00210265" w:rsidRPr="00A67CE7">
        <w:rPr>
          <w:rFonts w:ascii="Times New Roman" w:hAnsi="Times New Roman" w:cs="Times New Roman"/>
          <w:bCs/>
        </w:rPr>
        <w:t>296.738,53</w:t>
      </w:r>
      <w:r w:rsidR="00467726" w:rsidRPr="00A67CE7">
        <w:rPr>
          <w:rFonts w:ascii="Times New Roman" w:hAnsi="Times New Roman" w:cs="Times New Roman"/>
          <w:bCs/>
        </w:rPr>
        <w:t xml:space="preserve"> EUR</w:t>
      </w:r>
      <w:r w:rsidR="00366E1C" w:rsidRPr="00A67CE7">
        <w:rPr>
          <w:rFonts w:ascii="Times New Roman" w:hAnsi="Times New Roman" w:cs="Times New Roman"/>
          <w:bCs/>
        </w:rPr>
        <w:t xml:space="preserve"> (indeks </w:t>
      </w:r>
      <w:r w:rsidR="00467726" w:rsidRPr="00A67CE7">
        <w:rPr>
          <w:rFonts w:ascii="Times New Roman" w:hAnsi="Times New Roman" w:cs="Times New Roman"/>
          <w:bCs/>
        </w:rPr>
        <w:t>100</w:t>
      </w:r>
      <w:r w:rsidR="00366E1C" w:rsidRPr="00A67CE7">
        <w:rPr>
          <w:rFonts w:ascii="Times New Roman" w:hAnsi="Times New Roman" w:cs="Times New Roman"/>
          <w:bCs/>
        </w:rPr>
        <w:t>)</w:t>
      </w:r>
      <w:r w:rsidRPr="00A67CE7">
        <w:rPr>
          <w:rFonts w:ascii="Times New Roman" w:hAnsi="Times New Roman" w:cs="Times New Roman"/>
          <w:bCs/>
        </w:rPr>
        <w:t xml:space="preserve">. Veći dio je utrošen na prijevoz učenika </w:t>
      </w:r>
      <w:r w:rsidR="00210265" w:rsidRPr="00A67CE7">
        <w:rPr>
          <w:rFonts w:ascii="Times New Roman" w:hAnsi="Times New Roman" w:cs="Times New Roman"/>
          <w:bCs/>
        </w:rPr>
        <w:t>127.999,99</w:t>
      </w:r>
      <w:r w:rsidR="00467726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, </w:t>
      </w:r>
      <w:r w:rsidR="00210265" w:rsidRPr="00A67CE7">
        <w:rPr>
          <w:rFonts w:ascii="Times New Roman" w:hAnsi="Times New Roman" w:cs="Times New Roman"/>
          <w:bCs/>
        </w:rPr>
        <w:t xml:space="preserve">24.316,62 </w:t>
      </w:r>
      <w:r w:rsidR="00467726" w:rsidRPr="00A67CE7">
        <w:rPr>
          <w:rFonts w:ascii="Times New Roman" w:hAnsi="Times New Roman" w:cs="Times New Roman"/>
          <w:bCs/>
        </w:rPr>
        <w:t>EUR</w:t>
      </w:r>
      <w:r w:rsidRPr="00A67CE7">
        <w:rPr>
          <w:rFonts w:ascii="Times New Roman" w:hAnsi="Times New Roman" w:cs="Times New Roman"/>
          <w:bCs/>
        </w:rPr>
        <w:t xml:space="preserve"> na </w:t>
      </w:r>
      <w:r w:rsidR="006D190F" w:rsidRPr="00A67CE7">
        <w:rPr>
          <w:rFonts w:ascii="Times New Roman" w:hAnsi="Times New Roman" w:cs="Times New Roman"/>
          <w:bCs/>
        </w:rPr>
        <w:t>energiju,</w:t>
      </w:r>
      <w:r w:rsidRPr="00A67CE7">
        <w:rPr>
          <w:rFonts w:ascii="Times New Roman" w:hAnsi="Times New Roman" w:cs="Times New Roman"/>
          <w:bCs/>
        </w:rPr>
        <w:t xml:space="preserve"> </w:t>
      </w:r>
      <w:r w:rsidR="00210265" w:rsidRPr="00A67CE7">
        <w:rPr>
          <w:rFonts w:ascii="Times New Roman" w:hAnsi="Times New Roman" w:cs="Times New Roman"/>
          <w:bCs/>
        </w:rPr>
        <w:t xml:space="preserve">15.764,44 </w:t>
      </w:r>
      <w:r w:rsidR="00467726" w:rsidRPr="00A67CE7">
        <w:rPr>
          <w:rFonts w:ascii="Times New Roman" w:hAnsi="Times New Roman" w:cs="Times New Roman"/>
          <w:bCs/>
        </w:rPr>
        <w:t xml:space="preserve">EUR na uredski materijal te materijal za čišćenje, </w:t>
      </w:r>
      <w:r w:rsidR="00210265" w:rsidRPr="00A67CE7">
        <w:rPr>
          <w:rFonts w:ascii="Times New Roman" w:hAnsi="Times New Roman" w:cs="Times New Roman"/>
          <w:bCs/>
        </w:rPr>
        <w:t>16.414,52</w:t>
      </w:r>
      <w:r w:rsidR="00467726" w:rsidRPr="00A67CE7">
        <w:rPr>
          <w:rFonts w:ascii="Times New Roman" w:hAnsi="Times New Roman" w:cs="Times New Roman"/>
          <w:bCs/>
        </w:rPr>
        <w:t xml:space="preserve"> EUR na službena putovanja, </w:t>
      </w:r>
      <w:r w:rsidR="00210265" w:rsidRPr="00A67CE7">
        <w:rPr>
          <w:rFonts w:ascii="Times New Roman" w:hAnsi="Times New Roman" w:cs="Times New Roman"/>
          <w:bCs/>
        </w:rPr>
        <w:t>10.173,14</w:t>
      </w:r>
      <w:r w:rsidR="00467726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 na komunalne usluge, </w:t>
      </w:r>
      <w:r w:rsidR="00210265" w:rsidRPr="00A67CE7">
        <w:rPr>
          <w:rFonts w:ascii="Times New Roman" w:hAnsi="Times New Roman" w:cs="Times New Roman"/>
          <w:bCs/>
        </w:rPr>
        <w:t>10.305,45</w:t>
      </w:r>
      <w:r w:rsidR="00467726" w:rsidRPr="00A67CE7">
        <w:rPr>
          <w:rFonts w:ascii="Times New Roman" w:hAnsi="Times New Roman" w:cs="Times New Roman"/>
          <w:bCs/>
        </w:rPr>
        <w:t xml:space="preserve"> EUR na zakupnine i najamnine, </w:t>
      </w:r>
      <w:r w:rsidR="00210265" w:rsidRPr="00A67CE7">
        <w:rPr>
          <w:rFonts w:ascii="Times New Roman" w:hAnsi="Times New Roman" w:cs="Times New Roman"/>
          <w:bCs/>
        </w:rPr>
        <w:t>5.410,75</w:t>
      </w:r>
      <w:r w:rsidR="00467726" w:rsidRPr="00A67CE7">
        <w:rPr>
          <w:rFonts w:ascii="Times New Roman" w:hAnsi="Times New Roman" w:cs="Times New Roman"/>
          <w:bCs/>
        </w:rPr>
        <w:t xml:space="preserve"> EUR na telekomunikacijske i poštanske usluge, </w:t>
      </w:r>
      <w:r w:rsidR="00210265" w:rsidRPr="00A67CE7">
        <w:rPr>
          <w:rFonts w:ascii="Times New Roman" w:hAnsi="Times New Roman" w:cs="Times New Roman"/>
          <w:bCs/>
        </w:rPr>
        <w:t>8.986,69</w:t>
      </w:r>
      <w:r w:rsidR="00467726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 na</w:t>
      </w:r>
      <w:r w:rsidR="006D190F" w:rsidRPr="00A67CE7">
        <w:rPr>
          <w:rFonts w:ascii="Times New Roman" w:hAnsi="Times New Roman" w:cs="Times New Roman"/>
          <w:bCs/>
        </w:rPr>
        <w:t xml:space="preserve"> usluge za tekuće i investicijsko održavanje,</w:t>
      </w:r>
      <w:r w:rsidR="00467726" w:rsidRPr="00A67CE7">
        <w:rPr>
          <w:rFonts w:ascii="Times New Roman" w:hAnsi="Times New Roman" w:cs="Times New Roman"/>
          <w:bCs/>
        </w:rPr>
        <w:t xml:space="preserve"> </w:t>
      </w:r>
      <w:r w:rsidR="00EB12DA" w:rsidRPr="00A67CE7">
        <w:rPr>
          <w:rFonts w:ascii="Times New Roman" w:hAnsi="Times New Roman" w:cs="Times New Roman"/>
          <w:bCs/>
        </w:rPr>
        <w:t>a ostalo je utrošeno na</w:t>
      </w:r>
      <w:r w:rsidR="00865AE7" w:rsidRPr="00A67CE7">
        <w:rPr>
          <w:rFonts w:ascii="Times New Roman" w:hAnsi="Times New Roman" w:cs="Times New Roman"/>
          <w:bCs/>
        </w:rPr>
        <w:t xml:space="preserve"> </w:t>
      </w:r>
      <w:r w:rsidRPr="00A67CE7">
        <w:rPr>
          <w:rFonts w:ascii="Times New Roman" w:hAnsi="Times New Roman" w:cs="Times New Roman"/>
        </w:rPr>
        <w:t xml:space="preserve">stručna osposobljavanja zaposlenika, </w:t>
      </w:r>
      <w:r w:rsidR="00934F19" w:rsidRPr="00A67CE7">
        <w:rPr>
          <w:rFonts w:ascii="Times New Roman" w:hAnsi="Times New Roman" w:cs="Times New Roman"/>
        </w:rPr>
        <w:t xml:space="preserve">materijal za </w:t>
      </w:r>
      <w:r w:rsidRPr="00A67CE7">
        <w:rPr>
          <w:rFonts w:ascii="Times New Roman" w:hAnsi="Times New Roman" w:cs="Times New Roman"/>
        </w:rPr>
        <w:t>tekuće i investicijsko održavanje, zdravstvene usluge, sitni inventar</w:t>
      </w:r>
      <w:r w:rsidR="00467726" w:rsidRPr="00A67CE7">
        <w:rPr>
          <w:rFonts w:ascii="Times New Roman" w:hAnsi="Times New Roman" w:cs="Times New Roman"/>
        </w:rPr>
        <w:t xml:space="preserve"> </w:t>
      </w:r>
      <w:r w:rsidRPr="00A67CE7">
        <w:rPr>
          <w:rFonts w:ascii="Times New Roman" w:hAnsi="Times New Roman" w:cs="Times New Roman"/>
        </w:rPr>
        <w:t>i ostale potrebne rashode poslovanja.</w:t>
      </w:r>
      <w:r w:rsidR="00EB12DA" w:rsidRPr="00A67CE7">
        <w:rPr>
          <w:rFonts w:ascii="Times New Roman" w:hAnsi="Times New Roman" w:cs="Times New Roman"/>
        </w:rPr>
        <w:t xml:space="preserve"> </w:t>
      </w:r>
      <w:r w:rsidRPr="00A67CE7">
        <w:rPr>
          <w:rFonts w:ascii="Times New Roman" w:hAnsi="Times New Roman" w:cs="Times New Roman"/>
        </w:rPr>
        <w:t xml:space="preserve">Rashodi za nabavu </w:t>
      </w:r>
      <w:r w:rsidR="00BC26C3">
        <w:rPr>
          <w:rFonts w:ascii="Times New Roman" w:hAnsi="Times New Roman" w:cs="Times New Roman"/>
        </w:rPr>
        <w:t xml:space="preserve">proizvedene dugotrajne </w:t>
      </w:r>
      <w:r w:rsidRPr="00A67CE7">
        <w:rPr>
          <w:rFonts w:ascii="Times New Roman" w:hAnsi="Times New Roman" w:cs="Times New Roman"/>
        </w:rPr>
        <w:t xml:space="preserve">imovine </w:t>
      </w:r>
      <w:r w:rsidR="00366E1C" w:rsidRPr="00A67CE7">
        <w:rPr>
          <w:rFonts w:ascii="Times New Roman" w:hAnsi="Times New Roman" w:cs="Times New Roman"/>
        </w:rPr>
        <w:t xml:space="preserve">su realizirani </w:t>
      </w:r>
      <w:r w:rsidR="00934F19" w:rsidRPr="00A67CE7">
        <w:rPr>
          <w:rFonts w:ascii="Times New Roman" w:hAnsi="Times New Roman" w:cs="Times New Roman"/>
        </w:rPr>
        <w:t>u cijelosti</w:t>
      </w:r>
      <w:r w:rsidR="005422EE" w:rsidRPr="00A67CE7">
        <w:rPr>
          <w:rFonts w:ascii="Times New Roman" w:hAnsi="Times New Roman" w:cs="Times New Roman"/>
        </w:rPr>
        <w:t xml:space="preserve"> u iznosu od </w:t>
      </w:r>
      <w:r w:rsidR="00BC26C3">
        <w:rPr>
          <w:rFonts w:ascii="Times New Roman" w:hAnsi="Times New Roman" w:cs="Times New Roman"/>
        </w:rPr>
        <w:t xml:space="preserve">36.767,29 </w:t>
      </w:r>
      <w:r w:rsidR="00467726" w:rsidRPr="00A67CE7">
        <w:rPr>
          <w:rFonts w:ascii="Times New Roman" w:hAnsi="Times New Roman" w:cs="Times New Roman"/>
        </w:rPr>
        <w:t xml:space="preserve"> EUR</w:t>
      </w:r>
      <w:r w:rsidR="005422EE" w:rsidRPr="00A67CE7">
        <w:rPr>
          <w:rFonts w:ascii="Times New Roman" w:hAnsi="Times New Roman" w:cs="Times New Roman"/>
        </w:rPr>
        <w:t>. Nabavljen</w:t>
      </w:r>
      <w:r w:rsidR="004728DF" w:rsidRPr="00A67CE7">
        <w:rPr>
          <w:rFonts w:ascii="Times New Roman" w:hAnsi="Times New Roman" w:cs="Times New Roman"/>
        </w:rPr>
        <w:t>i su:</w:t>
      </w:r>
      <w:r w:rsidR="005422EE" w:rsidRPr="00A67CE7">
        <w:rPr>
          <w:rFonts w:ascii="Times New Roman" w:hAnsi="Times New Roman" w:cs="Times New Roman"/>
        </w:rPr>
        <w:t xml:space="preserve"> </w:t>
      </w:r>
      <w:r w:rsidR="00210265" w:rsidRPr="00A67CE7">
        <w:rPr>
          <w:rFonts w:ascii="Times New Roman" w:eastAsia="Times New Roman" w:hAnsi="Times New Roman" w:cs="Times New Roman"/>
          <w:lang w:eastAsia="hr-HR"/>
        </w:rPr>
        <w:t>12 klima uređaja za urede, učionice u MŠ i PŠ Starigrad, traktorska kosilicu za domara, usisavači za spremačice, računalo za pedagoginju i 4 televizora za učionice razredne nastave</w:t>
      </w:r>
      <w:r w:rsidR="005422EE" w:rsidRPr="00A67CE7">
        <w:rPr>
          <w:rFonts w:ascii="Times New Roman" w:hAnsi="Times New Roman" w:cs="Times New Roman"/>
        </w:rPr>
        <w:t xml:space="preserve">. </w:t>
      </w:r>
      <w:r w:rsidR="00BC26C3">
        <w:rPr>
          <w:rFonts w:ascii="Times New Roman" w:hAnsi="Times New Roman" w:cs="Times New Roman"/>
        </w:rPr>
        <w:t>Na rashode za dodatna ulaganja na nefinancijskoj imovini u iznosu od 9.481,53 EUR smo knjižili</w:t>
      </w:r>
      <w:r w:rsidR="00BC26C3" w:rsidRPr="00BC26C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26C3" w:rsidRPr="00A67CE7">
        <w:rPr>
          <w:rFonts w:ascii="Times New Roman" w:eastAsia="Times New Roman" w:hAnsi="Times New Roman" w:cs="Times New Roman"/>
          <w:lang w:eastAsia="hr-HR"/>
        </w:rPr>
        <w:t xml:space="preserve">priključak građevine na elektroenergetsku distribucijsku mrežu, a u svrhu postavljanja solarnih kolektora na dvorani škole te projekt za rekonstrukcija sanitarija u MŠ. </w:t>
      </w:r>
    </w:p>
    <w:p w14:paraId="59AEED69" w14:textId="77777777" w:rsidR="00BC26C3" w:rsidRPr="00A67CE7" w:rsidRDefault="00BC26C3" w:rsidP="00BC26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1C3D102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10361B49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školi. Državni pedagoški standard opisuje mjerila za prostor i opremu u osnovnoj školi. Svi naši planovi temeljeni su na tome, a naravno da  naši planovi „ovise“ o mogućnosti financiranja našeg osnivača.</w:t>
      </w:r>
    </w:p>
    <w:p w14:paraId="06C18608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3F9176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 xml:space="preserve">CILJ: Održavanje kvalitete zaposlenog kolektiva </w:t>
      </w:r>
    </w:p>
    <w:p w14:paraId="26BC2A52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Ovaj cilj nastoji se postići održavanjem broja programa stručnog usavršavanja koje pohađaju svi učitelji i stručni suradnici škole čime se povećava kvaliteta provođenja obrazovanja unutar ustanove.</w:t>
      </w:r>
    </w:p>
    <w:p w14:paraId="1BB04616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134"/>
        <w:gridCol w:w="1276"/>
        <w:gridCol w:w="1276"/>
        <w:gridCol w:w="1276"/>
        <w:gridCol w:w="1275"/>
      </w:tblGrid>
      <w:tr w:rsidR="008664D8" w:rsidRPr="00F90DD8" w14:paraId="14642B87" w14:textId="77777777" w:rsidTr="00197DA0">
        <w:tc>
          <w:tcPr>
            <w:tcW w:w="1673" w:type="dxa"/>
            <w:shd w:val="clear" w:color="auto" w:fill="B8CCE4" w:themeFill="accent1" w:themeFillTint="66"/>
          </w:tcPr>
          <w:p w14:paraId="547D799B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CAF1150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14:paraId="13381A62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58DFDD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E911F50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6B2DD5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ACA2244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7915507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D77F4F1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DFC7DB8" w14:textId="77777777" w:rsidR="008664D8" w:rsidRPr="00F90D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6FD036" w14:textId="40227A38" w:rsidR="008664D8" w:rsidRPr="008664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Planirana vrijednost (2024.)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28C0FA" w14:textId="77777777" w:rsidR="008664D8" w:rsidRPr="008664D8" w:rsidRDefault="008664D8" w:rsidP="0086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Ostvarena vrijednost</w:t>
            </w:r>
          </w:p>
          <w:p w14:paraId="6EE25455" w14:textId="098018D5" w:rsidR="008664D8" w:rsidRPr="008664D8" w:rsidRDefault="008664D8" w:rsidP="0086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(2024.)</w:t>
            </w:r>
          </w:p>
        </w:tc>
      </w:tr>
      <w:tr w:rsidR="00197DA0" w:rsidRPr="00F90DD8" w14:paraId="7183E75B" w14:textId="77777777" w:rsidTr="00197DA0">
        <w:tc>
          <w:tcPr>
            <w:tcW w:w="1673" w:type="dxa"/>
            <w:shd w:val="clear" w:color="auto" w:fill="auto"/>
          </w:tcPr>
          <w:p w14:paraId="61E6881F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 i stručni suradnici  pohađali su programe usavršavanja koje donosi ministar nadležan za obrazovanje</w:t>
            </w:r>
          </w:p>
        </w:tc>
        <w:tc>
          <w:tcPr>
            <w:tcW w:w="2296" w:type="dxa"/>
            <w:shd w:val="clear" w:color="auto" w:fill="auto"/>
          </w:tcPr>
          <w:p w14:paraId="6401024C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Pohađanjem seminara i radionica radi se na profesionalnom rastu i razvoju učitelja i stručnih suradnika koji je neophodan za kvalitetno provođenje osnovnoškolskog odgoja i obrazovanja</w:t>
            </w:r>
          </w:p>
        </w:tc>
        <w:tc>
          <w:tcPr>
            <w:tcW w:w="1134" w:type="dxa"/>
            <w:shd w:val="clear" w:color="auto" w:fill="auto"/>
          </w:tcPr>
          <w:p w14:paraId="15C2132D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665899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61C8B6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5DD3DE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% </w:t>
            </w:r>
          </w:p>
        </w:tc>
        <w:tc>
          <w:tcPr>
            <w:tcW w:w="1276" w:type="dxa"/>
            <w:shd w:val="clear" w:color="auto" w:fill="auto"/>
          </w:tcPr>
          <w:p w14:paraId="7295DF1C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A9D31D9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B8E5B9F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5DE477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70126CE3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E8417F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255086" w14:textId="77777777" w:rsidR="00197DA0" w:rsidRPr="00F304B1" w:rsidRDefault="00197DA0" w:rsidP="00B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8EDEAD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14:paraId="60015CF3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57C8C5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BDF605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941074" w14:textId="6D299F9D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2482EE6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3BF1A9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B2E4DD" w14:textId="77777777" w:rsidR="00197DA0" w:rsidRPr="00F304B1" w:rsidRDefault="00197DA0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02F7E3" w14:textId="218B48E7" w:rsidR="00197DA0" w:rsidRPr="00F304B1" w:rsidRDefault="00F96D6A" w:rsidP="00B6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</w:tr>
    </w:tbl>
    <w:p w14:paraId="2A54C2F7" w14:textId="77777777" w:rsidR="00011FC5" w:rsidRPr="00E61F5E" w:rsidRDefault="00011FC5" w:rsidP="00B641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68E54A" w14:textId="77777777" w:rsidR="00B641C1" w:rsidRPr="00A67CE7" w:rsidRDefault="00B641C1" w:rsidP="00B641C1">
      <w:pPr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PROGRAM: 3003 DODATNI PROGRAM ODGOJA I OBRAZOVANJA</w:t>
      </w:r>
    </w:p>
    <w:p w14:paraId="7F310A57" w14:textId="77777777" w:rsidR="00B641C1" w:rsidRPr="00A67CE7" w:rsidRDefault="00B641C1" w:rsidP="00B641C1">
      <w:pPr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</w:p>
    <w:p w14:paraId="1766B03B" w14:textId="77777777" w:rsidR="00B641C1" w:rsidRPr="00A67CE7" w:rsidRDefault="00B641C1" w:rsidP="00B64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  <w:b/>
          <w:bCs/>
          <w:iCs/>
        </w:rPr>
        <w:t>Program 3003 DODATNI PROGRAMI ODGOJA I OBRAZOVANJA</w:t>
      </w:r>
      <w:r w:rsidRPr="00A67CE7">
        <w:rPr>
          <w:rFonts w:ascii="Times New Roman" w:hAnsi="Times New Roman" w:cs="Times New Roman"/>
        </w:rPr>
        <w:t xml:space="preserve"> ima za cilj zadovoljavanje potreba iznad državnog standarda aktivnostima koje osiguravaju kvalitetniji sustav u ovim područjima preko programa praćenja i financiranja izvannastavnih aktivnosti, školskih natjecanja, potpore pomoćnika u nastavi, učeničke zadruge, EU projekata, odnosno osiguravanje jednakih uvjeta za napredovanje svih učenika.</w:t>
      </w:r>
    </w:p>
    <w:p w14:paraId="59838E64" w14:textId="77777777" w:rsidR="00B641C1" w:rsidRPr="00A67CE7" w:rsidRDefault="00B641C1" w:rsidP="00B641C1">
      <w:pPr>
        <w:ind w:firstLine="708"/>
        <w:contextualSpacing/>
        <w:jc w:val="both"/>
        <w:rPr>
          <w:rFonts w:ascii="Times New Roman" w:hAnsi="Times New Roman" w:cs="Times New Roman"/>
        </w:rPr>
      </w:pPr>
    </w:p>
    <w:p w14:paraId="0BF38E76" w14:textId="77777777" w:rsidR="00F40DF9" w:rsidRDefault="00F40DF9" w:rsidP="00B641C1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6FA6CB2" w14:textId="527920FE" w:rsidR="00B641C1" w:rsidRPr="00A67CE7" w:rsidRDefault="00B641C1" w:rsidP="00B641C1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lastRenderedPageBreak/>
        <w:t>Procjena i ishodište potrebnih sredstava za aktivnosti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37"/>
      </w:tblGrid>
      <w:tr w:rsidR="00B641C1" w:rsidRPr="00A67CE7" w14:paraId="45A78129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70289E63" w14:textId="77777777" w:rsidR="00B641C1" w:rsidRPr="00A67CE7" w:rsidRDefault="00B641C1" w:rsidP="00B6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Naziv aktivnosti</w:t>
            </w:r>
          </w:p>
        </w:tc>
        <w:tc>
          <w:tcPr>
            <w:tcW w:w="1843" w:type="dxa"/>
            <w:vAlign w:val="center"/>
          </w:tcPr>
          <w:p w14:paraId="61511EDE" w14:textId="77777777" w:rsidR="00B641C1" w:rsidRPr="00A67CE7" w:rsidRDefault="00B641C1" w:rsidP="00B6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Plan za 2024.</w:t>
            </w:r>
          </w:p>
        </w:tc>
        <w:tc>
          <w:tcPr>
            <w:tcW w:w="1843" w:type="dxa"/>
            <w:vAlign w:val="center"/>
          </w:tcPr>
          <w:p w14:paraId="001A21DD" w14:textId="35B72633" w:rsidR="00B641C1" w:rsidRPr="00A67CE7" w:rsidRDefault="00E51C66" w:rsidP="00B6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Izvršenje za 2024.</w:t>
            </w:r>
          </w:p>
        </w:tc>
        <w:tc>
          <w:tcPr>
            <w:tcW w:w="1837" w:type="dxa"/>
            <w:vAlign w:val="center"/>
          </w:tcPr>
          <w:p w14:paraId="0591CE64" w14:textId="322BFB4B" w:rsidR="00B641C1" w:rsidRPr="00A67CE7" w:rsidRDefault="00E51C66" w:rsidP="00B6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Indeks</w:t>
            </w:r>
          </w:p>
        </w:tc>
      </w:tr>
      <w:tr w:rsidR="00E51C66" w:rsidRPr="00A67CE7" w14:paraId="57CAAA12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4612D7E6" w14:textId="77777777" w:rsidR="00E51C66" w:rsidRPr="00A67CE7" w:rsidRDefault="00E51C66" w:rsidP="00E51C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A300317 Redovna djelatnost osnovnih škola</w:t>
            </w:r>
          </w:p>
        </w:tc>
        <w:tc>
          <w:tcPr>
            <w:tcW w:w="1843" w:type="dxa"/>
            <w:vAlign w:val="center"/>
          </w:tcPr>
          <w:p w14:paraId="5BF1699F" w14:textId="6FC24DF4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118.996,00</w:t>
            </w:r>
          </w:p>
        </w:tc>
        <w:tc>
          <w:tcPr>
            <w:tcW w:w="1843" w:type="dxa"/>
            <w:vAlign w:val="center"/>
          </w:tcPr>
          <w:p w14:paraId="576DD526" w14:textId="0C358BB8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109.218,88</w:t>
            </w:r>
          </w:p>
        </w:tc>
        <w:tc>
          <w:tcPr>
            <w:tcW w:w="1837" w:type="dxa"/>
            <w:vAlign w:val="center"/>
          </w:tcPr>
          <w:p w14:paraId="2B96EB39" w14:textId="7D3DD1E7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E51C66" w:rsidRPr="00A67CE7" w14:paraId="5904F16C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14EB4F81" w14:textId="77777777" w:rsidR="00E51C66" w:rsidRPr="00A67CE7" w:rsidRDefault="00E51C66" w:rsidP="00E51C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Aktivnost: A300306 Slobodne aktivnosti i školska natjecanja</w:t>
            </w:r>
          </w:p>
        </w:tc>
        <w:tc>
          <w:tcPr>
            <w:tcW w:w="1843" w:type="dxa"/>
            <w:vAlign w:val="center"/>
          </w:tcPr>
          <w:p w14:paraId="2255CEF9" w14:textId="236AE2DB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15.397,00</w:t>
            </w:r>
          </w:p>
        </w:tc>
        <w:tc>
          <w:tcPr>
            <w:tcW w:w="1843" w:type="dxa"/>
            <w:vAlign w:val="center"/>
          </w:tcPr>
          <w:p w14:paraId="50F1E865" w14:textId="1DAE978C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14.614,41</w:t>
            </w:r>
          </w:p>
        </w:tc>
        <w:tc>
          <w:tcPr>
            <w:tcW w:w="1837" w:type="dxa"/>
            <w:vAlign w:val="center"/>
          </w:tcPr>
          <w:p w14:paraId="6B6D3E89" w14:textId="537A1140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95</w:t>
            </w:r>
          </w:p>
        </w:tc>
      </w:tr>
      <w:tr w:rsidR="00E51C66" w:rsidRPr="00A67CE7" w14:paraId="029ADBEA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2DAEAC8E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Aktivnost: A300323 Unapređenje standarda u školama – izvor VLASTITI PRIHODI</w:t>
            </w:r>
          </w:p>
        </w:tc>
        <w:tc>
          <w:tcPr>
            <w:tcW w:w="1843" w:type="dxa"/>
            <w:vAlign w:val="center"/>
          </w:tcPr>
          <w:p w14:paraId="211E81C7" w14:textId="72390DA5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85.858,00</w:t>
            </w:r>
          </w:p>
        </w:tc>
        <w:tc>
          <w:tcPr>
            <w:tcW w:w="1843" w:type="dxa"/>
            <w:vAlign w:val="center"/>
          </w:tcPr>
          <w:p w14:paraId="2A657FFE" w14:textId="475413B1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75.603,37</w:t>
            </w:r>
          </w:p>
        </w:tc>
        <w:tc>
          <w:tcPr>
            <w:tcW w:w="1837" w:type="dxa"/>
            <w:vAlign w:val="center"/>
          </w:tcPr>
          <w:p w14:paraId="12EBFECE" w14:textId="114DDA62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E51C66" w:rsidRPr="00A67CE7" w14:paraId="6CE76BFC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09F34088" w14:textId="77777777" w:rsidR="00E51C66" w:rsidRPr="00A67CE7" w:rsidRDefault="00E51C66" w:rsidP="00E51C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Aktivnost: A300330 Mentorstvo</w:t>
            </w:r>
          </w:p>
          <w:p w14:paraId="53FF4E71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047115E5" w14:textId="7D3A8349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173,00</w:t>
            </w:r>
          </w:p>
        </w:tc>
        <w:tc>
          <w:tcPr>
            <w:tcW w:w="1843" w:type="dxa"/>
            <w:vAlign w:val="center"/>
          </w:tcPr>
          <w:p w14:paraId="01619603" w14:textId="1F0D72DA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37" w:type="dxa"/>
            <w:vAlign w:val="center"/>
          </w:tcPr>
          <w:p w14:paraId="17C49DD3" w14:textId="61FBE37E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51C66" w:rsidRPr="00A67CE7" w14:paraId="0BBEABAA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0D1A026B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 xml:space="preserve">Aktivnosti: A300356 ODJEK VI-OŠ „BRAĆA RADIĆ“ 2023./2024. </w:t>
            </w:r>
          </w:p>
          <w:p w14:paraId="39DB6DE1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3213349E" w14:textId="27C5E8BF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69.626,00</w:t>
            </w:r>
          </w:p>
        </w:tc>
        <w:tc>
          <w:tcPr>
            <w:tcW w:w="1843" w:type="dxa"/>
            <w:vAlign w:val="center"/>
          </w:tcPr>
          <w:p w14:paraId="25D6701C" w14:textId="00F6BF4E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69.618,81</w:t>
            </w:r>
          </w:p>
        </w:tc>
        <w:tc>
          <w:tcPr>
            <w:tcW w:w="1837" w:type="dxa"/>
            <w:vAlign w:val="center"/>
          </w:tcPr>
          <w:p w14:paraId="2E97AC6D" w14:textId="2DAB65C4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E51C66" w:rsidRPr="00A67CE7" w14:paraId="1219B46A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2CCC58F9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AKTIVNOST A300355 Učenička zadruga „Vretence“</w:t>
            </w:r>
          </w:p>
        </w:tc>
        <w:tc>
          <w:tcPr>
            <w:tcW w:w="1843" w:type="dxa"/>
            <w:vAlign w:val="center"/>
          </w:tcPr>
          <w:p w14:paraId="367E157C" w14:textId="7C7E1A61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2.060,00</w:t>
            </w:r>
          </w:p>
        </w:tc>
        <w:tc>
          <w:tcPr>
            <w:tcW w:w="1843" w:type="dxa"/>
            <w:vAlign w:val="center"/>
          </w:tcPr>
          <w:p w14:paraId="1E0B0566" w14:textId="5A601C32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131,14</w:t>
            </w:r>
          </w:p>
        </w:tc>
        <w:tc>
          <w:tcPr>
            <w:tcW w:w="1837" w:type="dxa"/>
            <w:vAlign w:val="center"/>
          </w:tcPr>
          <w:p w14:paraId="27DADB3E" w14:textId="342687D3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E51C66" w:rsidRPr="00A67CE7" w14:paraId="68F360AE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7F2B06A5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 xml:space="preserve">Aktivnosti: A300359 ODJEK VII-OŠ „BRAĆA RADIĆ“ 2024./2025. </w:t>
            </w:r>
          </w:p>
        </w:tc>
        <w:tc>
          <w:tcPr>
            <w:tcW w:w="1843" w:type="dxa"/>
            <w:vAlign w:val="center"/>
          </w:tcPr>
          <w:p w14:paraId="30AAD45D" w14:textId="71B701ED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70.962,00</w:t>
            </w:r>
          </w:p>
        </w:tc>
        <w:tc>
          <w:tcPr>
            <w:tcW w:w="1843" w:type="dxa"/>
            <w:vAlign w:val="center"/>
          </w:tcPr>
          <w:p w14:paraId="24A1C755" w14:textId="14D1E640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66.634,67</w:t>
            </w:r>
          </w:p>
        </w:tc>
        <w:tc>
          <w:tcPr>
            <w:tcW w:w="1837" w:type="dxa"/>
            <w:vAlign w:val="center"/>
          </w:tcPr>
          <w:p w14:paraId="6D68CFA8" w14:textId="537AD02F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67CE7"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E51C66" w:rsidRPr="00A67CE7" w14:paraId="1F29653B" w14:textId="77777777" w:rsidTr="00E42B2F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5BD0EEC4" w14:textId="77777777" w:rsidR="00E51C66" w:rsidRPr="00A67CE7" w:rsidRDefault="00E51C66" w:rsidP="00E51C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C332" w14:textId="65511A6C" w:rsidR="00E51C66" w:rsidRPr="00A67CE7" w:rsidRDefault="00E51C66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363.072,00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47E2" w14:textId="5497FC85" w:rsidR="00E51C66" w:rsidRPr="00A67CE7" w:rsidRDefault="001679EC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335.821,28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602D" w14:textId="79E3BEFE" w:rsidR="00E51C66" w:rsidRPr="00A67CE7" w:rsidRDefault="001679EC" w:rsidP="00E51C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67CE7">
              <w:rPr>
                <w:rFonts w:ascii="Times New Roman" w:hAnsi="Times New Roman" w:cs="Times New Roman"/>
                <w:b/>
              </w:rPr>
              <w:t>92</w:t>
            </w:r>
          </w:p>
        </w:tc>
      </w:tr>
    </w:tbl>
    <w:p w14:paraId="52C83A91" w14:textId="4242BF2A" w:rsidR="00B641C1" w:rsidRPr="00A67CE7" w:rsidRDefault="00B641C1" w:rsidP="008E0E46">
      <w:pPr>
        <w:jc w:val="both"/>
        <w:rPr>
          <w:rFonts w:ascii="Times New Roman" w:hAnsi="Times New Roman" w:cs="Times New Roman"/>
          <w:bCs/>
          <w:u w:val="single"/>
        </w:rPr>
      </w:pPr>
    </w:p>
    <w:p w14:paraId="6EF630D1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 xml:space="preserve">Aktivnost A300317 Redovna djelatnost osnovnih škola </w:t>
      </w:r>
    </w:p>
    <w:p w14:paraId="75BBBB9B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aktivnosti</w:t>
      </w:r>
    </w:p>
    <w:p w14:paraId="3E1928E9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ab/>
        <w:t>Cilj ove aktivnosti je osiguravanje financijskih sredstava iznad državnog standarda od strane našeg Osnivača za financiranje ostalih materijalnih rashoda koja ne uspijemo pokriti preko decentraliziranih sredstava.</w:t>
      </w:r>
    </w:p>
    <w:p w14:paraId="6643595F" w14:textId="7F85FE49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</w:rPr>
        <w:tab/>
        <w:t>U sklopu ove aktivnosti koja se financira iz Gradskog proračuna planirano</w:t>
      </w:r>
      <w:r w:rsidR="001679EC" w:rsidRPr="00A67CE7">
        <w:rPr>
          <w:rFonts w:ascii="Times New Roman" w:hAnsi="Times New Roman" w:cs="Times New Roman"/>
          <w:bCs/>
        </w:rPr>
        <w:t xml:space="preserve"> je</w:t>
      </w:r>
      <w:r w:rsidRPr="00A67CE7">
        <w:rPr>
          <w:rFonts w:ascii="Times New Roman" w:hAnsi="Times New Roman" w:cs="Times New Roman"/>
          <w:bCs/>
        </w:rPr>
        <w:t xml:space="preserve"> </w:t>
      </w:r>
      <w:r w:rsidR="001679EC" w:rsidRPr="00A67CE7">
        <w:rPr>
          <w:rFonts w:ascii="Times New Roman" w:hAnsi="Times New Roman" w:cs="Times New Roman"/>
          <w:bCs/>
        </w:rPr>
        <w:t xml:space="preserve">118.996,00 </w:t>
      </w:r>
      <w:r w:rsidRPr="00A67CE7">
        <w:rPr>
          <w:rFonts w:ascii="Times New Roman" w:hAnsi="Times New Roman" w:cs="Times New Roman"/>
          <w:bCs/>
        </w:rPr>
        <w:t xml:space="preserve">EUR, a utrošeno je </w:t>
      </w:r>
      <w:r w:rsidR="001679EC" w:rsidRPr="00A67CE7">
        <w:rPr>
          <w:rFonts w:ascii="Times New Roman" w:hAnsi="Times New Roman" w:cs="Times New Roman"/>
          <w:bCs/>
        </w:rPr>
        <w:t>109.218,88</w:t>
      </w:r>
      <w:r w:rsidRPr="00A67CE7">
        <w:rPr>
          <w:rFonts w:ascii="Times New Roman" w:hAnsi="Times New Roman" w:cs="Times New Roman"/>
          <w:bCs/>
        </w:rPr>
        <w:t xml:space="preserve"> EUR s indeksom </w:t>
      </w:r>
      <w:r w:rsidR="001679EC" w:rsidRPr="00A67CE7">
        <w:rPr>
          <w:rFonts w:ascii="Times New Roman" w:hAnsi="Times New Roman" w:cs="Times New Roman"/>
          <w:bCs/>
        </w:rPr>
        <w:t>92</w:t>
      </w:r>
      <w:r w:rsidRPr="00A67CE7">
        <w:rPr>
          <w:rFonts w:ascii="Times New Roman" w:hAnsi="Times New Roman" w:cs="Times New Roman"/>
          <w:bCs/>
        </w:rPr>
        <w:t xml:space="preserve">. </w:t>
      </w:r>
      <w:r w:rsidR="001679EC" w:rsidRPr="00A67CE7">
        <w:rPr>
          <w:rFonts w:ascii="Times New Roman" w:hAnsi="Times New Roman" w:cs="Times New Roman"/>
          <w:bCs/>
        </w:rPr>
        <w:t>Najviše sredstava je ostalo neutrošeno na zdravstvenim uslugama jer nisu svi djelatnici iskoristili pravo na sistematski pregled te na uredskom materijalu i ostalim materijalnim rashodima za kupovinu hig</w:t>
      </w:r>
      <w:r w:rsidR="00F40DF9">
        <w:rPr>
          <w:rFonts w:ascii="Times New Roman" w:hAnsi="Times New Roman" w:cs="Times New Roman"/>
          <w:bCs/>
        </w:rPr>
        <w:t>ijenskog</w:t>
      </w:r>
      <w:r w:rsidR="001679EC" w:rsidRPr="00A67CE7">
        <w:rPr>
          <w:rFonts w:ascii="Times New Roman" w:hAnsi="Times New Roman" w:cs="Times New Roman"/>
          <w:bCs/>
        </w:rPr>
        <w:t xml:space="preserve"> materijala, fotokopirnog papira i materijala za čišćenje.</w:t>
      </w:r>
      <w:r w:rsidR="00261F9E" w:rsidRPr="00A67CE7">
        <w:rPr>
          <w:rFonts w:ascii="Times New Roman" w:hAnsi="Times New Roman" w:cs="Times New Roman"/>
          <w:bCs/>
        </w:rPr>
        <w:t xml:space="preserve"> Nešto je bilo manje odvoza smeća od planiranog te su bili manji računi za energiju od planiranih.</w:t>
      </w:r>
    </w:p>
    <w:p w14:paraId="68DCD959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3B411525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4AD505FB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CILJ: Prevencija bolesti i zaštita zdravlja svih zaposlenika škole</w:t>
      </w:r>
    </w:p>
    <w:p w14:paraId="69534A58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Ovim ciljem se želi pružiti svim zaposlenicima da jednom godišnje obave sistematski pregled u nadležnoj ustanovi radi prevencije razvoja bolesti i zaštite osobnog zdravlja.</w:t>
      </w:r>
    </w:p>
    <w:p w14:paraId="3B57FBD8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134"/>
        <w:gridCol w:w="1276"/>
        <w:gridCol w:w="1134"/>
        <w:gridCol w:w="1276"/>
        <w:gridCol w:w="1417"/>
      </w:tblGrid>
      <w:tr w:rsidR="00197DA0" w:rsidRPr="00F90DD8" w14:paraId="08B51967" w14:textId="77777777" w:rsidTr="00197DA0">
        <w:tc>
          <w:tcPr>
            <w:tcW w:w="1673" w:type="dxa"/>
            <w:shd w:val="clear" w:color="auto" w:fill="B8CCE4" w:themeFill="accent1" w:themeFillTint="66"/>
          </w:tcPr>
          <w:p w14:paraId="00420A02" w14:textId="656A03C7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14:paraId="71BE7350" w14:textId="77777777" w:rsidR="00197DA0" w:rsidRPr="00A5545E" w:rsidRDefault="00197DA0" w:rsidP="00197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D024A9" w14:textId="325AB4FB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4A15871" w14:textId="77777777" w:rsidR="00197DA0" w:rsidRPr="00A5545E" w:rsidRDefault="00197DA0" w:rsidP="00197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0C4934" w14:textId="7CCAB174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1DDC1D6" w14:textId="22E11E6A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182FE3B" w14:textId="2E8A36D4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5FC2C0" w14:textId="741A7EB1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D1899E" w14:textId="77777777" w:rsidR="00197DA0" w:rsidRPr="00A5545E" w:rsidRDefault="00197DA0" w:rsidP="00197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002676FC" w14:textId="5D9919CF" w:rsidR="00197DA0" w:rsidRPr="00F90DD8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197DA0" w:rsidRPr="00F90DD8" w14:paraId="74CC37F8" w14:textId="77777777" w:rsidTr="00197DA0">
        <w:tc>
          <w:tcPr>
            <w:tcW w:w="1673" w:type="dxa"/>
            <w:shd w:val="clear" w:color="auto" w:fill="auto"/>
          </w:tcPr>
          <w:p w14:paraId="269C38DF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zaposlenih koji obavljaju sistematske preglede</w:t>
            </w:r>
          </w:p>
        </w:tc>
        <w:tc>
          <w:tcPr>
            <w:tcW w:w="2296" w:type="dxa"/>
            <w:shd w:val="clear" w:color="auto" w:fill="auto"/>
          </w:tcPr>
          <w:p w14:paraId="523E7C2E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 zaposlene se potiče na obavljanje godišnjeg sistematskog pregleda u svrhu prevencije razvoja bolesti i zaštite zdravlja</w:t>
            </w:r>
          </w:p>
        </w:tc>
        <w:tc>
          <w:tcPr>
            <w:tcW w:w="1134" w:type="dxa"/>
            <w:shd w:val="clear" w:color="auto" w:fill="auto"/>
          </w:tcPr>
          <w:p w14:paraId="422EE141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844DB6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A60374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24DF45CB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854F9E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4C3631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BC7CED0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55F9AC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581BEA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14:paraId="3B33D785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DFD84A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7979F4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5B487522" w14:textId="77777777" w:rsidR="00197DA0" w:rsidRPr="00F304B1" w:rsidRDefault="00197DA0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C27DFC" w14:textId="77777777" w:rsidR="00197DA0" w:rsidRPr="00F304B1" w:rsidRDefault="00197DA0" w:rsidP="0019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67DDDA" w14:textId="16582E46" w:rsidR="00197DA0" w:rsidRPr="00F304B1" w:rsidRDefault="00261F9E" w:rsidP="0019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</w:tr>
    </w:tbl>
    <w:p w14:paraId="179CA1C1" w14:textId="77777777" w:rsidR="00B641C1" w:rsidRDefault="00B641C1" w:rsidP="008E0E46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14:paraId="46D49516" w14:textId="63539D8D" w:rsidR="008E0E46" w:rsidRPr="00A67CE7" w:rsidRDefault="008E0E46" w:rsidP="008E0E46">
      <w:pPr>
        <w:jc w:val="both"/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>Aktivnost A300306 Slobodne aktivnosti i školska natjecanja -  O.Š. „BRAĆA RADIĆ“</w:t>
      </w:r>
    </w:p>
    <w:p w14:paraId="2B6AD483" w14:textId="77777777" w:rsidR="00CD09DA" w:rsidRPr="00A67CE7" w:rsidRDefault="00CD09DA" w:rsidP="00CD0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aktivnosti</w:t>
      </w:r>
    </w:p>
    <w:p w14:paraId="3C6765BB" w14:textId="77777777" w:rsidR="00CD09DA" w:rsidRPr="00A67CE7" w:rsidRDefault="00CD09DA" w:rsidP="00CD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Cilj ove aktivnosti je osiguravanje kvalitetnijeg sustava obrazovanja preko financiranja izvannastavnih aktivnosti i školskih natjecanja. To su oblici aktivnosti koje se provode radi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lastRenderedPageBreak/>
        <w:t xml:space="preserve">zadovoljavanja različitih potreba i interesa učenika,  koje Škola planira, organizira i realizira, a u koju se učenik samostalno, neobvezno i dobrovoljno uključuje. </w:t>
      </w:r>
    </w:p>
    <w:p w14:paraId="12FD8829" w14:textId="27F5A028" w:rsidR="002651C3" w:rsidRPr="00A67CE7" w:rsidRDefault="008E0E46" w:rsidP="003E1CD1">
      <w:pPr>
        <w:ind w:firstLine="708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</w:rPr>
        <w:t xml:space="preserve">Za ovu aktivnost je planirano </w:t>
      </w:r>
      <w:r w:rsidR="00EA400C" w:rsidRPr="00A67CE7">
        <w:rPr>
          <w:rFonts w:ascii="Times New Roman" w:hAnsi="Times New Roman" w:cs="Times New Roman"/>
          <w:bCs/>
        </w:rPr>
        <w:t>15.397,00</w:t>
      </w:r>
      <w:r w:rsidR="004728DF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 </w:t>
      </w:r>
      <w:r w:rsidR="00583B6C" w:rsidRPr="00A67CE7">
        <w:rPr>
          <w:rFonts w:ascii="Times New Roman" w:hAnsi="Times New Roman" w:cs="Times New Roman"/>
          <w:bCs/>
        </w:rPr>
        <w:t xml:space="preserve">a realizirano je </w:t>
      </w:r>
      <w:r w:rsidR="00EA400C" w:rsidRPr="00A67CE7">
        <w:rPr>
          <w:rFonts w:ascii="Times New Roman" w:hAnsi="Times New Roman" w:cs="Times New Roman"/>
          <w:bCs/>
        </w:rPr>
        <w:t>14.614,41</w:t>
      </w:r>
      <w:r w:rsidR="004728DF" w:rsidRPr="00A67CE7">
        <w:rPr>
          <w:rFonts w:ascii="Times New Roman" w:hAnsi="Times New Roman" w:cs="Times New Roman"/>
          <w:bCs/>
        </w:rPr>
        <w:t xml:space="preserve"> EUR s indeksom 9</w:t>
      </w:r>
      <w:r w:rsidR="00EA400C" w:rsidRPr="00A67CE7">
        <w:rPr>
          <w:rFonts w:ascii="Times New Roman" w:hAnsi="Times New Roman" w:cs="Times New Roman"/>
          <w:bCs/>
        </w:rPr>
        <w:t>5</w:t>
      </w:r>
      <w:r w:rsidR="004728DF" w:rsidRPr="00A67CE7">
        <w:rPr>
          <w:rFonts w:ascii="Times New Roman" w:hAnsi="Times New Roman" w:cs="Times New Roman"/>
          <w:bCs/>
        </w:rPr>
        <w:t>.</w:t>
      </w:r>
      <w:r w:rsidR="00583B6C" w:rsidRPr="00A67CE7">
        <w:rPr>
          <w:rFonts w:ascii="Times New Roman" w:hAnsi="Times New Roman" w:cs="Times New Roman"/>
          <w:bCs/>
        </w:rPr>
        <w:t xml:space="preserve"> D</w:t>
      </w:r>
      <w:r w:rsidRPr="00A67CE7">
        <w:rPr>
          <w:rFonts w:ascii="Times New Roman" w:hAnsi="Times New Roman" w:cs="Times New Roman"/>
          <w:bCs/>
        </w:rPr>
        <w:t xml:space="preserve">io je utrošen na </w:t>
      </w:r>
      <w:r w:rsidR="00323693" w:rsidRPr="00A67CE7">
        <w:rPr>
          <w:rFonts w:ascii="Times New Roman" w:hAnsi="Times New Roman" w:cs="Times New Roman"/>
          <w:bCs/>
        </w:rPr>
        <w:t>izvannastavne</w:t>
      </w:r>
      <w:r w:rsidRPr="00A67CE7">
        <w:rPr>
          <w:rFonts w:ascii="Times New Roman" w:hAnsi="Times New Roman" w:cs="Times New Roman"/>
          <w:bCs/>
        </w:rPr>
        <w:t xml:space="preserve"> aktivnosti </w:t>
      </w:r>
      <w:r w:rsidR="00EA400C" w:rsidRPr="00A67CE7">
        <w:rPr>
          <w:rFonts w:ascii="Times New Roman" w:hAnsi="Times New Roman" w:cs="Times New Roman"/>
          <w:bCs/>
        </w:rPr>
        <w:t xml:space="preserve">11.160,00 </w:t>
      </w:r>
      <w:r w:rsidR="004728DF" w:rsidRPr="00A67CE7">
        <w:rPr>
          <w:rFonts w:ascii="Times New Roman" w:hAnsi="Times New Roman" w:cs="Times New Roman"/>
          <w:bCs/>
        </w:rPr>
        <w:t>EUR,</w:t>
      </w:r>
      <w:r w:rsidR="00583B6C" w:rsidRPr="00A67CE7">
        <w:rPr>
          <w:rFonts w:ascii="Times New Roman" w:hAnsi="Times New Roman" w:cs="Times New Roman"/>
          <w:bCs/>
        </w:rPr>
        <w:t xml:space="preserve"> međuopćinska natjecanja </w:t>
      </w:r>
      <w:r w:rsidR="00EA400C" w:rsidRPr="00A67CE7">
        <w:rPr>
          <w:rFonts w:ascii="Times New Roman" w:hAnsi="Times New Roman" w:cs="Times New Roman"/>
          <w:bCs/>
        </w:rPr>
        <w:t>1.017,02</w:t>
      </w:r>
      <w:r w:rsidR="004728DF" w:rsidRPr="00A67CE7">
        <w:rPr>
          <w:rFonts w:ascii="Times New Roman" w:hAnsi="Times New Roman" w:cs="Times New Roman"/>
          <w:bCs/>
        </w:rPr>
        <w:t xml:space="preserve"> EUR </w:t>
      </w:r>
      <w:r w:rsidR="0075014F" w:rsidRPr="00A67CE7">
        <w:rPr>
          <w:rFonts w:ascii="Times New Roman" w:hAnsi="Times New Roman" w:cs="Times New Roman"/>
          <w:bCs/>
        </w:rPr>
        <w:t xml:space="preserve">i nagradu </w:t>
      </w:r>
      <w:proofErr w:type="spellStart"/>
      <w:r w:rsidR="0075014F" w:rsidRPr="00A67CE7">
        <w:rPr>
          <w:rFonts w:ascii="Times New Roman" w:hAnsi="Times New Roman" w:cs="Times New Roman"/>
          <w:bCs/>
        </w:rPr>
        <w:t>najučitelju</w:t>
      </w:r>
      <w:proofErr w:type="spellEnd"/>
      <w:r w:rsidR="0075014F" w:rsidRPr="00A67CE7">
        <w:rPr>
          <w:rFonts w:ascii="Times New Roman" w:hAnsi="Times New Roman" w:cs="Times New Roman"/>
          <w:bCs/>
        </w:rPr>
        <w:t xml:space="preserve"> </w:t>
      </w:r>
      <w:r w:rsidR="00EA400C" w:rsidRPr="00A67CE7">
        <w:rPr>
          <w:rFonts w:ascii="Times New Roman" w:hAnsi="Times New Roman" w:cs="Times New Roman"/>
          <w:bCs/>
        </w:rPr>
        <w:t>300,00</w:t>
      </w:r>
      <w:r w:rsidR="004728DF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 koja se financiraju iz Gradskog proračuna, </w:t>
      </w:r>
      <w:r w:rsidR="00AD381F" w:rsidRPr="00A67CE7">
        <w:rPr>
          <w:rFonts w:ascii="Times New Roman" w:hAnsi="Times New Roman" w:cs="Times New Roman"/>
          <w:bCs/>
        </w:rPr>
        <w:t xml:space="preserve">a </w:t>
      </w:r>
      <w:r w:rsidRPr="00A67CE7">
        <w:rPr>
          <w:rFonts w:ascii="Times New Roman" w:hAnsi="Times New Roman" w:cs="Times New Roman"/>
          <w:bCs/>
        </w:rPr>
        <w:t xml:space="preserve">dio na županijska natjecanja </w:t>
      </w:r>
      <w:r w:rsidR="00EA400C" w:rsidRPr="00A67CE7">
        <w:rPr>
          <w:rFonts w:ascii="Times New Roman" w:hAnsi="Times New Roman" w:cs="Times New Roman"/>
          <w:bCs/>
        </w:rPr>
        <w:t xml:space="preserve">2.137,39 </w:t>
      </w:r>
      <w:r w:rsidR="004728DF" w:rsidRPr="00A67CE7">
        <w:rPr>
          <w:rFonts w:ascii="Times New Roman" w:hAnsi="Times New Roman" w:cs="Times New Roman"/>
          <w:bCs/>
        </w:rPr>
        <w:t>EUR</w:t>
      </w:r>
      <w:r w:rsidRPr="00A67CE7">
        <w:rPr>
          <w:rFonts w:ascii="Times New Roman" w:hAnsi="Times New Roman" w:cs="Times New Roman"/>
          <w:bCs/>
        </w:rPr>
        <w:t xml:space="preserve"> koja se financiraju od Županije</w:t>
      </w:r>
      <w:r w:rsidR="0075014F" w:rsidRPr="00A67CE7">
        <w:rPr>
          <w:rFonts w:ascii="Times New Roman" w:hAnsi="Times New Roman" w:cs="Times New Roman"/>
          <w:bCs/>
        </w:rPr>
        <w:t>.</w:t>
      </w:r>
      <w:r w:rsidRPr="00A67CE7">
        <w:rPr>
          <w:rFonts w:ascii="Times New Roman" w:hAnsi="Times New Roman" w:cs="Times New Roman"/>
          <w:bCs/>
        </w:rPr>
        <w:t xml:space="preserve"> </w:t>
      </w:r>
      <w:r w:rsidR="00EA400C" w:rsidRPr="00A67CE7">
        <w:rPr>
          <w:rFonts w:ascii="Times New Roman" w:hAnsi="Times New Roman" w:cs="Times New Roman"/>
          <w:bCs/>
        </w:rPr>
        <w:t>Neutrošeno je ostalo na međuopćinskim natjecanjima jer je teško predvidjeti koliki će biti troškovi, te na intelektualnim i osobnim uslugama jer smo planirali isplatu za povjerenstva na županijskom natjecanju iz plivanja. Od 2024. godine troškove županijskih natjecanja ne podmiruje Županija nego Š</w:t>
      </w:r>
      <w:r w:rsidR="001B4DDF">
        <w:rPr>
          <w:rFonts w:ascii="Times New Roman" w:hAnsi="Times New Roman" w:cs="Times New Roman"/>
          <w:bCs/>
        </w:rPr>
        <w:t>Š</w:t>
      </w:r>
      <w:r w:rsidR="00EA400C" w:rsidRPr="00A67CE7">
        <w:rPr>
          <w:rFonts w:ascii="Times New Roman" w:hAnsi="Times New Roman" w:cs="Times New Roman"/>
          <w:bCs/>
        </w:rPr>
        <w:t xml:space="preserve">S Koprivničko križevačke županije, a oni ne financiraju </w:t>
      </w:r>
      <w:r w:rsidR="001B4DDF">
        <w:rPr>
          <w:rFonts w:ascii="Times New Roman" w:hAnsi="Times New Roman" w:cs="Times New Roman"/>
          <w:bCs/>
        </w:rPr>
        <w:t xml:space="preserve">troškove </w:t>
      </w:r>
      <w:r w:rsidR="00EA400C" w:rsidRPr="00A67CE7">
        <w:rPr>
          <w:rFonts w:ascii="Times New Roman" w:hAnsi="Times New Roman" w:cs="Times New Roman"/>
          <w:bCs/>
        </w:rPr>
        <w:t xml:space="preserve">povjerenstva tako da je taj dio ostao </w:t>
      </w:r>
      <w:r w:rsidR="00BA18C7" w:rsidRPr="00A67CE7">
        <w:rPr>
          <w:rFonts w:ascii="Times New Roman" w:hAnsi="Times New Roman" w:cs="Times New Roman"/>
          <w:bCs/>
        </w:rPr>
        <w:t>neutrošen.</w:t>
      </w:r>
    </w:p>
    <w:p w14:paraId="28C1DE5F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07C9DB5" w14:textId="77777777" w:rsidR="00B641C1" w:rsidRPr="00A67CE7" w:rsidRDefault="00B641C1" w:rsidP="00B641C1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 xml:space="preserve">CILJ: Promicanje škole </w:t>
      </w:r>
    </w:p>
    <w:p w14:paraId="37BAEF43" w14:textId="77777777" w:rsidR="00B641C1" w:rsidRPr="00A67CE7" w:rsidRDefault="00B641C1" w:rsidP="00B641C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Ovaj cilj ima za svrhu uključivanje djece u različite programske sadržaje kako bi kroz priredbe i manifestacije promovirali školu i stekli dodatno samopouzdanje, smisao i zadovoljstvo u radu.</w:t>
      </w:r>
    </w:p>
    <w:p w14:paraId="1979B442" w14:textId="77777777" w:rsidR="00B641C1" w:rsidRPr="00A67CE7" w:rsidRDefault="00B641C1" w:rsidP="00B641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134"/>
        <w:gridCol w:w="1276"/>
        <w:gridCol w:w="1134"/>
        <w:gridCol w:w="1276"/>
        <w:gridCol w:w="1417"/>
      </w:tblGrid>
      <w:tr w:rsidR="00D82B02" w:rsidRPr="00F90DD8" w14:paraId="5C105EC3" w14:textId="77777777" w:rsidTr="00D82B02">
        <w:tc>
          <w:tcPr>
            <w:tcW w:w="1673" w:type="dxa"/>
            <w:shd w:val="clear" w:color="auto" w:fill="B8CCE4" w:themeFill="accent1" w:themeFillTint="66"/>
          </w:tcPr>
          <w:p w14:paraId="773A3441" w14:textId="7271A1D9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14:paraId="16E06DAF" w14:textId="77777777" w:rsidR="00D82B02" w:rsidRPr="00A5545E" w:rsidRDefault="00D82B02" w:rsidP="00D82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AB4DAE" w14:textId="3ADC7F62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A2995D0" w14:textId="77777777" w:rsidR="00D82B02" w:rsidRPr="00A5545E" w:rsidRDefault="00D82B02" w:rsidP="00D82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271003" w14:textId="38651FCF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86A236C" w14:textId="0C3E585F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621A178" w14:textId="3E721151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3C2C26" w14:textId="15486AB7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EED4FE" w14:textId="77777777" w:rsidR="00D82B02" w:rsidRPr="00A5545E" w:rsidRDefault="00D82B02" w:rsidP="00D82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1650DAE6" w14:textId="556DF322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D82B02" w:rsidRPr="00F90DD8" w14:paraId="018DC40F" w14:textId="77777777" w:rsidTr="00D82B02">
        <w:tc>
          <w:tcPr>
            <w:tcW w:w="1673" w:type="dxa"/>
            <w:shd w:val="clear" w:color="auto" w:fill="auto"/>
          </w:tcPr>
          <w:p w14:paraId="7B103C92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školskih projekata/priredbi/manifestacija</w:t>
            </w:r>
          </w:p>
        </w:tc>
        <w:tc>
          <w:tcPr>
            <w:tcW w:w="2296" w:type="dxa"/>
            <w:shd w:val="clear" w:color="auto" w:fill="auto"/>
          </w:tcPr>
          <w:p w14:paraId="38F0B629" w14:textId="77777777" w:rsidR="00D82B02" w:rsidRPr="00205206" w:rsidRDefault="00D82B02" w:rsidP="00D8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134" w:type="dxa"/>
            <w:shd w:val="clear" w:color="auto" w:fill="auto"/>
          </w:tcPr>
          <w:p w14:paraId="058905F6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projekata/priredbi/manifestacija </w:t>
            </w:r>
          </w:p>
        </w:tc>
        <w:tc>
          <w:tcPr>
            <w:tcW w:w="1276" w:type="dxa"/>
            <w:shd w:val="clear" w:color="auto" w:fill="auto"/>
          </w:tcPr>
          <w:p w14:paraId="74B65148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5929BA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A26DB5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5787E2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67049562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E3B7DB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110B92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F5D707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14:paraId="5646EC1A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DC8300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9A83E0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C1D902" w14:textId="7E0BB23F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4AED0C8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8C6531" w14:textId="77777777" w:rsidR="00D82B02" w:rsidRPr="00205206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3C77CE" w14:textId="77777777" w:rsidR="00D82B02" w:rsidRDefault="00D82B02" w:rsidP="001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B6D89A6" w14:textId="3EE097AF" w:rsidR="001F6F6B" w:rsidRPr="00205206" w:rsidRDefault="001F6F6B" w:rsidP="001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</w:tr>
    </w:tbl>
    <w:p w14:paraId="36A72F05" w14:textId="77777777" w:rsidR="00B641C1" w:rsidRPr="00F90DD8" w:rsidRDefault="00B641C1" w:rsidP="00B641C1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134"/>
        <w:gridCol w:w="1276"/>
        <w:gridCol w:w="1134"/>
        <w:gridCol w:w="1276"/>
        <w:gridCol w:w="1417"/>
      </w:tblGrid>
      <w:tr w:rsidR="00D82B02" w:rsidRPr="00F90DD8" w14:paraId="36089FD5" w14:textId="77777777" w:rsidTr="00C41F98">
        <w:tc>
          <w:tcPr>
            <w:tcW w:w="1673" w:type="dxa"/>
            <w:shd w:val="clear" w:color="auto" w:fill="B8CCE4" w:themeFill="accent1" w:themeFillTint="66"/>
          </w:tcPr>
          <w:p w14:paraId="5856CD9C" w14:textId="5C86236D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14:paraId="147B211F" w14:textId="77777777" w:rsidR="00D82B02" w:rsidRPr="00A5545E" w:rsidRDefault="00D82B02" w:rsidP="00D82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84964F" w14:textId="52B254B0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E4F9CCD" w14:textId="77777777" w:rsidR="00D82B02" w:rsidRPr="00A5545E" w:rsidRDefault="00D82B02" w:rsidP="00D82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C92D87" w14:textId="1F3F2D75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7FF0145" w14:textId="314A784A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20C1CC7" w14:textId="33AB13FD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B8BD9B" w14:textId="0DF43B4F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8E7C39" w14:textId="77777777" w:rsidR="00D82B02" w:rsidRPr="00A5545E" w:rsidRDefault="00D82B02" w:rsidP="00D82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2986EC47" w14:textId="32408AEC" w:rsidR="00D82B02" w:rsidRPr="00F90DD8" w:rsidRDefault="00D82B02" w:rsidP="00D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D82B02" w:rsidRPr="00205206" w14:paraId="69199C09" w14:textId="77777777" w:rsidTr="00C41F98">
        <w:tc>
          <w:tcPr>
            <w:tcW w:w="1673" w:type="dxa"/>
            <w:shd w:val="clear" w:color="auto" w:fill="auto"/>
          </w:tcPr>
          <w:p w14:paraId="03E87F9B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učenika koji su uključeni u različite školske projekte/</w:t>
            </w:r>
          </w:p>
          <w:p w14:paraId="09740CE4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priredbe/manifestacije</w:t>
            </w:r>
          </w:p>
        </w:tc>
        <w:tc>
          <w:tcPr>
            <w:tcW w:w="2296" w:type="dxa"/>
            <w:shd w:val="clear" w:color="auto" w:fill="auto"/>
          </w:tcPr>
          <w:p w14:paraId="441F476B" w14:textId="77777777" w:rsidR="00D82B02" w:rsidRPr="00205206" w:rsidRDefault="00D82B02" w:rsidP="00D8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134" w:type="dxa"/>
            <w:shd w:val="clear" w:color="auto" w:fill="auto"/>
          </w:tcPr>
          <w:p w14:paraId="7F039D5F" w14:textId="77777777" w:rsidR="00D82B02" w:rsidRPr="00205206" w:rsidRDefault="00D82B02" w:rsidP="00D8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koji su uključeni u projekte/priredbe/manifestacije</w:t>
            </w:r>
          </w:p>
        </w:tc>
        <w:tc>
          <w:tcPr>
            <w:tcW w:w="1276" w:type="dxa"/>
            <w:shd w:val="clear" w:color="auto" w:fill="auto"/>
          </w:tcPr>
          <w:p w14:paraId="48B94CFB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CB229D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FB83F4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01F3D8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881</w:t>
            </w:r>
          </w:p>
        </w:tc>
        <w:tc>
          <w:tcPr>
            <w:tcW w:w="1134" w:type="dxa"/>
            <w:shd w:val="clear" w:color="auto" w:fill="auto"/>
          </w:tcPr>
          <w:p w14:paraId="47F474E5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353D5A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7F5618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16E3F6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14:paraId="1E3416FB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626104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30BB63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916BC7" w14:textId="04AB5341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="00C41F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  <w:p w14:paraId="19E08E95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56CAA313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DEEB8A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FEEC98" w14:textId="77777777" w:rsidR="00D82B02" w:rsidRPr="00205206" w:rsidRDefault="00D82B02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C7466D" w14:textId="73432345" w:rsidR="00D82B02" w:rsidRPr="00205206" w:rsidRDefault="003122C8" w:rsidP="0036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818</w:t>
            </w:r>
          </w:p>
        </w:tc>
      </w:tr>
    </w:tbl>
    <w:p w14:paraId="6BFE7797" w14:textId="77777777" w:rsidR="00B641C1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3EDB50" w14:textId="77777777" w:rsidR="00B641C1" w:rsidRPr="00F90DD8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90DD8">
        <w:rPr>
          <w:rFonts w:ascii="Times New Roman" w:eastAsia="Times New Roman" w:hAnsi="Times New Roman" w:cs="Times New Roman"/>
          <w:b/>
          <w:bCs/>
          <w:lang w:eastAsia="hr-HR"/>
        </w:rPr>
        <w:t>CILJ: Poboljšavanje kvalitete i učinkovitosti obrazovanja</w:t>
      </w:r>
    </w:p>
    <w:p w14:paraId="171A249E" w14:textId="6705E367" w:rsidR="00B641C1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Ovaj cilj ima za svrhu poticanje djece na dodatno obrazovanje i stjecanje novih znanja koja im mogu poslužiti prilikom odlazaka na razna natjecanja ili u daljnjem školovanju.</w:t>
      </w:r>
    </w:p>
    <w:p w14:paraId="67F1E472" w14:textId="77777777" w:rsidR="00584DD9" w:rsidRPr="00F90DD8" w:rsidRDefault="00584DD9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876"/>
        <w:gridCol w:w="1422"/>
        <w:gridCol w:w="1262"/>
        <w:gridCol w:w="1418"/>
        <w:gridCol w:w="1559"/>
        <w:gridCol w:w="1276"/>
      </w:tblGrid>
      <w:tr w:rsidR="00C338B8" w:rsidRPr="00F90DD8" w14:paraId="56DF2631" w14:textId="77777777" w:rsidTr="00C338B8">
        <w:trPr>
          <w:trHeight w:val="81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93E675" w14:textId="7092FC28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C1F376" w14:textId="77777777" w:rsidR="00C338B8" w:rsidRPr="00A5545E" w:rsidRDefault="00C338B8" w:rsidP="00C33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247713" w14:textId="10A5CFA2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21D918" w14:textId="77777777" w:rsidR="00C338B8" w:rsidRPr="00A5545E" w:rsidRDefault="00C338B8" w:rsidP="00C33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E584CD" w14:textId="5E9261EE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101C68" w14:textId="6505E8AA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48ADDB" w14:textId="6F136554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427842" w14:textId="20136BBB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6A39F9" w14:textId="77777777" w:rsidR="00C338B8" w:rsidRPr="00A5545E" w:rsidRDefault="00C338B8" w:rsidP="00C33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4A58CCAC" w14:textId="203EF541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C338B8" w:rsidRPr="00F90DD8" w14:paraId="4F681C08" w14:textId="77777777" w:rsidTr="00584DD9">
        <w:trPr>
          <w:trHeight w:val="226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897" w14:textId="77777777" w:rsidR="00C338B8" w:rsidRPr="006819C5" w:rsidRDefault="00C338B8" w:rsidP="00C33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13D2F" w14:textId="77777777" w:rsidR="00C338B8" w:rsidRPr="006819C5" w:rsidRDefault="00C338B8" w:rsidP="00C338B8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Povećanje broja učenika koji pohađaju dodatnu nastavu</w:t>
            </w:r>
          </w:p>
          <w:p w14:paraId="0A55163C" w14:textId="77777777" w:rsidR="00C338B8" w:rsidRPr="006819C5" w:rsidRDefault="00C338B8" w:rsidP="00C33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D52" w14:textId="77777777" w:rsidR="00C338B8" w:rsidRPr="006819C5" w:rsidRDefault="00C338B8" w:rsidP="00C338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Učenike koji u nastavnom predmetu ostvaruju natprosječne rezultate potiče ih se na dodatnu nastavu radi usvajanja dodatnog znanja i pripreme za natjecanja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578" w14:textId="77777777" w:rsidR="00C338B8" w:rsidRPr="006819C5" w:rsidRDefault="00C338B8" w:rsidP="00C338B8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A17AD" w14:textId="77777777" w:rsidR="00C338B8" w:rsidRPr="006819C5" w:rsidRDefault="00C338B8" w:rsidP="00C338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B32B3" w14:textId="77777777" w:rsidR="00C338B8" w:rsidRPr="006819C5" w:rsidRDefault="00C338B8" w:rsidP="00C338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Broj učenika koji polaze dodatnu nastavu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842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34D8A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27E80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BC665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EFC" w14:textId="77777777" w:rsidR="00C338B8" w:rsidRPr="006819C5" w:rsidRDefault="00C338B8" w:rsidP="00C338B8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0F1C6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805CE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3979D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B78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C4E5E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759B2" w14:textId="77777777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8E1A5" w14:textId="0C44BF60" w:rsidR="00C338B8" w:rsidRPr="006819C5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52B" w14:textId="77777777" w:rsidR="00C338B8" w:rsidRDefault="00C338B8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83CBE" w14:textId="77777777" w:rsidR="00BF14E2" w:rsidRDefault="00BF14E2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4703" w14:textId="77777777" w:rsidR="00BF14E2" w:rsidRDefault="00BF14E2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56645" w14:textId="2AD5A60B" w:rsidR="00BF14E2" w:rsidRPr="006819C5" w:rsidRDefault="00662F1D" w:rsidP="00C338B8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</w:tbl>
    <w:p w14:paraId="33CB8AB6" w14:textId="77777777" w:rsidR="002175AA" w:rsidRDefault="002175AA" w:rsidP="008E0E46">
      <w:pPr>
        <w:jc w:val="both"/>
        <w:rPr>
          <w:rFonts w:ascii="Times New Roman" w:hAnsi="Times New Roman" w:cs="Times New Roman"/>
          <w:bCs/>
          <w:u w:val="single"/>
        </w:rPr>
      </w:pPr>
    </w:p>
    <w:p w14:paraId="544F3752" w14:textId="77777777" w:rsidR="002175AA" w:rsidRDefault="002175AA" w:rsidP="008E0E46">
      <w:pPr>
        <w:jc w:val="both"/>
        <w:rPr>
          <w:rFonts w:ascii="Times New Roman" w:hAnsi="Times New Roman" w:cs="Times New Roman"/>
          <w:bCs/>
          <w:u w:val="single"/>
        </w:rPr>
      </w:pPr>
    </w:p>
    <w:p w14:paraId="7F1359A1" w14:textId="22954A46" w:rsidR="008E0E46" w:rsidRPr="00A67CE7" w:rsidRDefault="008E0E46" w:rsidP="008E0E46">
      <w:pPr>
        <w:jc w:val="both"/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lastRenderedPageBreak/>
        <w:t>Aktivnost A300323 Unapređenje standarda u školama – izvor VLASTITI PRIHODI</w:t>
      </w:r>
    </w:p>
    <w:p w14:paraId="593D96E4" w14:textId="77777777" w:rsidR="00CD09DA" w:rsidRPr="00A67CE7" w:rsidRDefault="00CD09DA" w:rsidP="00CD0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aktivnosti</w:t>
      </w:r>
    </w:p>
    <w:p w14:paraId="25085150" w14:textId="77777777" w:rsidR="00A84B95" w:rsidRPr="00A67CE7" w:rsidRDefault="00CD09DA" w:rsidP="00A84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ab/>
      </w:r>
      <w:r w:rsidR="00A84B95" w:rsidRPr="00A67CE7">
        <w:rPr>
          <w:rFonts w:ascii="Times New Roman" w:eastAsia="Times New Roman" w:hAnsi="Times New Roman" w:cs="Times New Roman"/>
          <w:bCs/>
          <w:lang w:eastAsia="hr-HR"/>
        </w:rPr>
        <w:t>Cilj ove aktivnosti je poboljšanje kvalitete i učinkovitosti obrazovanja, a sva materijalna sredstva koja se nastoje osigurati i utrošiti kroz ovu aktivnost imaju za zadaću postizanje napretka rada Škole te odgajanje i pripremanje mladih ljudi za odgovoran i uspješan život.</w:t>
      </w:r>
    </w:p>
    <w:p w14:paraId="4B2434C4" w14:textId="1440483C" w:rsidR="00A84B95" w:rsidRPr="00A67CE7" w:rsidRDefault="00A84B95" w:rsidP="00A84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Ova aktivnost obuhvaća: nabavu udžbenika za učenike škole, nabavu knjiga za školsku knjižnicu, nabavu osiguranja i školskih majica za učenike škole, </w:t>
      </w:r>
      <w:r w:rsidR="002E5F2D" w:rsidRPr="00A67CE7">
        <w:rPr>
          <w:rFonts w:ascii="Times New Roman" w:eastAsia="Times New Roman" w:hAnsi="Times New Roman" w:cs="Times New Roman"/>
          <w:bCs/>
          <w:lang w:eastAsia="hr-HR"/>
        </w:rPr>
        <w:t xml:space="preserve">troškove 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>odla</w:t>
      </w:r>
      <w:r w:rsidR="002E5F2D" w:rsidRPr="00A67CE7">
        <w:rPr>
          <w:rFonts w:ascii="Times New Roman" w:eastAsia="Times New Roman" w:hAnsi="Times New Roman" w:cs="Times New Roman"/>
          <w:bCs/>
          <w:lang w:eastAsia="hr-HR"/>
        </w:rPr>
        <w:t>zaka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na državna natjecanja, troškove županijskih stručnih vijeća, popravke tableta i nabavu nefinancijske  imovine. Financiranje se provodi vlastitim prihodima, prihodima za posebne namjene, prihodima od donacija, pomoćima od nenadležnog proračuna i kapitalnim prihodima te eventualnim prenesenim viškovima od ŽSV-a, najma i prodaje starog papira, željeza, baterija.</w:t>
      </w:r>
    </w:p>
    <w:p w14:paraId="6FAC82D0" w14:textId="00A9C9C8" w:rsidR="00A2699B" w:rsidRDefault="008E0E46" w:rsidP="00CA2C2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</w:rPr>
        <w:tab/>
        <w:t xml:space="preserve">Za ovu aktivnost planirano je </w:t>
      </w:r>
      <w:r w:rsidR="002E5F2D" w:rsidRPr="00A67CE7">
        <w:rPr>
          <w:rFonts w:ascii="Times New Roman" w:hAnsi="Times New Roman" w:cs="Times New Roman"/>
          <w:bCs/>
        </w:rPr>
        <w:t>85.858,00</w:t>
      </w:r>
      <w:r w:rsidR="000E2A7E" w:rsidRPr="00A67CE7">
        <w:rPr>
          <w:rFonts w:ascii="Times New Roman" w:hAnsi="Times New Roman" w:cs="Times New Roman"/>
          <w:bCs/>
        </w:rPr>
        <w:t xml:space="preserve"> </w:t>
      </w:r>
      <w:r w:rsidR="00150D89" w:rsidRPr="00A67CE7">
        <w:rPr>
          <w:rFonts w:ascii="Times New Roman" w:hAnsi="Times New Roman" w:cs="Times New Roman"/>
          <w:bCs/>
        </w:rPr>
        <w:t>EUR</w:t>
      </w:r>
      <w:r w:rsidRPr="00A67CE7">
        <w:rPr>
          <w:rFonts w:ascii="Times New Roman" w:hAnsi="Times New Roman" w:cs="Times New Roman"/>
          <w:bCs/>
        </w:rPr>
        <w:t xml:space="preserve">, a realizirano je </w:t>
      </w:r>
      <w:r w:rsidR="002E5F2D" w:rsidRPr="00A67CE7">
        <w:rPr>
          <w:rFonts w:ascii="Times New Roman" w:hAnsi="Times New Roman" w:cs="Times New Roman"/>
          <w:bCs/>
        </w:rPr>
        <w:t>75.603,37</w:t>
      </w:r>
      <w:r w:rsidR="000E2A7E" w:rsidRPr="00A67CE7">
        <w:rPr>
          <w:rFonts w:ascii="Times New Roman" w:hAnsi="Times New Roman" w:cs="Times New Roman"/>
          <w:bCs/>
        </w:rPr>
        <w:t xml:space="preserve"> EUR</w:t>
      </w:r>
      <w:r w:rsidR="00C27569" w:rsidRPr="00A67CE7">
        <w:rPr>
          <w:rFonts w:ascii="Times New Roman" w:hAnsi="Times New Roman" w:cs="Times New Roman"/>
          <w:bCs/>
        </w:rPr>
        <w:t>.</w:t>
      </w:r>
      <w:r w:rsidRPr="00A67CE7">
        <w:rPr>
          <w:rFonts w:ascii="Times New Roman" w:hAnsi="Times New Roman" w:cs="Times New Roman"/>
          <w:bCs/>
        </w:rPr>
        <w:t xml:space="preserve"> </w:t>
      </w:r>
      <w:r w:rsidR="000A0484" w:rsidRPr="00A67CE7">
        <w:rPr>
          <w:rFonts w:ascii="Times New Roman" w:hAnsi="Times New Roman" w:cs="Times New Roman"/>
          <w:bCs/>
        </w:rPr>
        <w:t xml:space="preserve">Iz izvora vlastiti prihodi utrošeno je </w:t>
      </w:r>
      <w:r w:rsidR="002E5F2D" w:rsidRPr="00A67CE7">
        <w:rPr>
          <w:rFonts w:ascii="Times New Roman" w:hAnsi="Times New Roman" w:cs="Times New Roman"/>
          <w:bCs/>
        </w:rPr>
        <w:t>3.998,89</w:t>
      </w:r>
      <w:r w:rsidR="000E2A7E" w:rsidRPr="00A67CE7">
        <w:rPr>
          <w:rFonts w:ascii="Times New Roman" w:hAnsi="Times New Roman" w:cs="Times New Roman"/>
          <w:bCs/>
        </w:rPr>
        <w:t xml:space="preserve"> EUR</w:t>
      </w:r>
      <w:r w:rsidR="000A0484" w:rsidRPr="00A67CE7">
        <w:rPr>
          <w:rFonts w:ascii="Times New Roman" w:hAnsi="Times New Roman" w:cs="Times New Roman"/>
          <w:bCs/>
        </w:rPr>
        <w:t xml:space="preserve">. Dio je utrošen na kupnju </w:t>
      </w:r>
      <w:r w:rsidR="002E5F2D" w:rsidRPr="00A67CE7">
        <w:rPr>
          <w:rFonts w:ascii="Times New Roman" w:hAnsi="Times New Roman" w:cs="Times New Roman"/>
          <w:bCs/>
        </w:rPr>
        <w:t xml:space="preserve">sitnog inventara, dio na reprezentaciju, </w:t>
      </w:r>
      <w:r w:rsidR="0096673A" w:rsidRPr="00A67CE7">
        <w:rPr>
          <w:rFonts w:ascii="Times New Roman" w:hAnsi="Times New Roman" w:cs="Times New Roman"/>
          <w:bCs/>
        </w:rPr>
        <w:t xml:space="preserve">dio </w:t>
      </w:r>
      <w:r w:rsidR="002E5F2D" w:rsidRPr="00A67CE7">
        <w:rPr>
          <w:rFonts w:ascii="Times New Roman" w:hAnsi="Times New Roman" w:cs="Times New Roman"/>
          <w:bCs/>
        </w:rPr>
        <w:t xml:space="preserve">na troškove prijevoza predavačici </w:t>
      </w:r>
      <w:r w:rsidR="0096673A" w:rsidRPr="00A67CE7">
        <w:rPr>
          <w:rFonts w:ascii="Times New Roman" w:hAnsi="Times New Roman" w:cs="Times New Roman"/>
          <w:bCs/>
        </w:rPr>
        <w:t xml:space="preserve">u knjižnici, </w:t>
      </w:r>
      <w:r w:rsidR="00AD381F" w:rsidRPr="00A67CE7">
        <w:rPr>
          <w:rFonts w:ascii="Times New Roman" w:hAnsi="Times New Roman" w:cs="Times New Roman"/>
          <w:bCs/>
        </w:rPr>
        <w:t xml:space="preserve">dio </w:t>
      </w:r>
      <w:r w:rsidR="000A0484" w:rsidRPr="00A67CE7">
        <w:rPr>
          <w:rFonts w:ascii="Times New Roman" w:hAnsi="Times New Roman" w:cs="Times New Roman"/>
          <w:bCs/>
        </w:rPr>
        <w:t xml:space="preserve">na </w:t>
      </w:r>
      <w:r w:rsidR="00AB24A5" w:rsidRPr="00A67CE7">
        <w:rPr>
          <w:rFonts w:ascii="Times New Roman" w:hAnsi="Times New Roman" w:cs="Times New Roman"/>
          <w:bCs/>
        </w:rPr>
        <w:t xml:space="preserve">kupnju knjiga za školsku knjižnicu, a dio na </w:t>
      </w:r>
      <w:r w:rsidR="000A0484" w:rsidRPr="00A67CE7">
        <w:rPr>
          <w:rFonts w:ascii="Times New Roman" w:hAnsi="Times New Roman" w:cs="Times New Roman"/>
          <w:bCs/>
        </w:rPr>
        <w:t>troškove energije</w:t>
      </w:r>
      <w:r w:rsidR="002E5F2D" w:rsidRPr="00A67CE7">
        <w:rPr>
          <w:rFonts w:ascii="Times New Roman" w:hAnsi="Times New Roman" w:cs="Times New Roman"/>
          <w:bCs/>
        </w:rPr>
        <w:t xml:space="preserve"> i pričuve za stan na Trgu Eugena Kumičića</w:t>
      </w:r>
      <w:r w:rsidR="0096673A" w:rsidRPr="00A67CE7">
        <w:rPr>
          <w:rFonts w:ascii="Times New Roman" w:hAnsi="Times New Roman" w:cs="Times New Roman"/>
          <w:bCs/>
        </w:rPr>
        <w:t xml:space="preserve"> te</w:t>
      </w:r>
      <w:r w:rsidR="002E5F2D" w:rsidRPr="00A67CE7">
        <w:rPr>
          <w:rFonts w:ascii="Times New Roman" w:hAnsi="Times New Roman" w:cs="Times New Roman"/>
          <w:bCs/>
        </w:rPr>
        <w:t xml:space="preserve"> gorivo za dostavno vozilo koje koristimo za prijevoz hrane u PŠ </w:t>
      </w:r>
      <w:proofErr w:type="spellStart"/>
      <w:r w:rsidR="002E5F2D" w:rsidRPr="00A67CE7">
        <w:rPr>
          <w:rFonts w:ascii="Times New Roman" w:hAnsi="Times New Roman" w:cs="Times New Roman"/>
          <w:bCs/>
        </w:rPr>
        <w:t>Jagnjedovec</w:t>
      </w:r>
      <w:proofErr w:type="spellEnd"/>
      <w:r w:rsidR="000A0484" w:rsidRPr="00A67CE7">
        <w:rPr>
          <w:rFonts w:ascii="Times New Roman" w:hAnsi="Times New Roman" w:cs="Times New Roman"/>
          <w:bCs/>
        </w:rPr>
        <w:t>.</w:t>
      </w:r>
      <w:r w:rsidR="0022561E" w:rsidRPr="00A67CE7">
        <w:rPr>
          <w:rFonts w:ascii="Times New Roman" w:hAnsi="Times New Roman" w:cs="Times New Roman"/>
          <w:bCs/>
        </w:rPr>
        <w:t xml:space="preserve"> </w:t>
      </w:r>
      <w:r w:rsidR="000A0484" w:rsidRPr="00A67CE7">
        <w:rPr>
          <w:rFonts w:ascii="Times New Roman" w:hAnsi="Times New Roman" w:cs="Times New Roman"/>
          <w:bCs/>
        </w:rPr>
        <w:t>Iz izvora</w:t>
      </w:r>
      <w:r w:rsidR="004F73FC" w:rsidRPr="00A67CE7">
        <w:rPr>
          <w:rFonts w:ascii="Times New Roman" w:hAnsi="Times New Roman" w:cs="Times New Roman"/>
          <w:bCs/>
        </w:rPr>
        <w:t xml:space="preserve"> pomoći </w:t>
      </w:r>
      <w:r w:rsidR="000A0484" w:rsidRPr="00A67CE7">
        <w:rPr>
          <w:rFonts w:ascii="Times New Roman" w:hAnsi="Times New Roman" w:cs="Times New Roman"/>
          <w:bCs/>
        </w:rPr>
        <w:t xml:space="preserve">utrošeno </w:t>
      </w:r>
      <w:r w:rsidR="004F73FC" w:rsidRPr="00A67CE7">
        <w:rPr>
          <w:rFonts w:ascii="Times New Roman" w:hAnsi="Times New Roman" w:cs="Times New Roman"/>
          <w:bCs/>
        </w:rPr>
        <w:t xml:space="preserve">je </w:t>
      </w:r>
      <w:r w:rsidR="0096673A" w:rsidRPr="00A67CE7">
        <w:rPr>
          <w:rFonts w:ascii="Times New Roman" w:hAnsi="Times New Roman" w:cs="Times New Roman"/>
          <w:bCs/>
        </w:rPr>
        <w:t>54.500,04</w:t>
      </w:r>
      <w:r w:rsidR="000E2A7E" w:rsidRPr="00A67CE7">
        <w:rPr>
          <w:rFonts w:ascii="Times New Roman" w:hAnsi="Times New Roman" w:cs="Times New Roman"/>
          <w:bCs/>
        </w:rPr>
        <w:t xml:space="preserve"> EUR</w:t>
      </w:r>
      <w:r w:rsidR="004F73FC" w:rsidRPr="00A67CE7">
        <w:rPr>
          <w:rFonts w:ascii="Times New Roman" w:hAnsi="Times New Roman" w:cs="Times New Roman"/>
          <w:bCs/>
        </w:rPr>
        <w:t xml:space="preserve"> za nabavu udž</w:t>
      </w:r>
      <w:r w:rsidR="00A31977" w:rsidRPr="00A67CE7">
        <w:rPr>
          <w:rFonts w:ascii="Times New Roman" w:hAnsi="Times New Roman" w:cs="Times New Roman"/>
          <w:bCs/>
        </w:rPr>
        <w:t>b</w:t>
      </w:r>
      <w:r w:rsidR="004F73FC" w:rsidRPr="00A67CE7">
        <w:rPr>
          <w:rFonts w:ascii="Times New Roman" w:hAnsi="Times New Roman" w:cs="Times New Roman"/>
          <w:bCs/>
        </w:rPr>
        <w:t>enika za učenik</w:t>
      </w:r>
      <w:r w:rsidR="00A40E67" w:rsidRPr="00A67CE7">
        <w:rPr>
          <w:rFonts w:ascii="Times New Roman" w:hAnsi="Times New Roman" w:cs="Times New Roman"/>
          <w:bCs/>
        </w:rPr>
        <w:t xml:space="preserve">e škole, </w:t>
      </w:r>
      <w:r w:rsidR="0096673A" w:rsidRPr="00A67CE7">
        <w:rPr>
          <w:rFonts w:ascii="Times New Roman" w:hAnsi="Times New Roman" w:cs="Times New Roman"/>
          <w:bCs/>
        </w:rPr>
        <w:t xml:space="preserve">za testove psihologa, </w:t>
      </w:r>
      <w:r w:rsidR="00A40E67" w:rsidRPr="00A67CE7">
        <w:rPr>
          <w:rFonts w:ascii="Times New Roman" w:hAnsi="Times New Roman" w:cs="Times New Roman"/>
          <w:bCs/>
        </w:rPr>
        <w:t>za knjige za školsku knjižnicu</w:t>
      </w:r>
      <w:r w:rsidR="00AE7B9A" w:rsidRPr="00A67CE7">
        <w:rPr>
          <w:rFonts w:ascii="Times New Roman" w:hAnsi="Times New Roman" w:cs="Times New Roman"/>
          <w:bCs/>
        </w:rPr>
        <w:t>,</w:t>
      </w:r>
      <w:r w:rsidR="00A40E67" w:rsidRPr="00A67CE7">
        <w:rPr>
          <w:rFonts w:ascii="Times New Roman" w:hAnsi="Times New Roman" w:cs="Times New Roman"/>
          <w:bCs/>
        </w:rPr>
        <w:t xml:space="preserve"> za rad ŽSV-a, </w:t>
      </w:r>
      <w:r w:rsidR="000E2A7E" w:rsidRPr="00A67CE7">
        <w:rPr>
          <w:rFonts w:ascii="Times New Roman" w:hAnsi="Times New Roman" w:cs="Times New Roman"/>
          <w:bCs/>
        </w:rPr>
        <w:t>za kupnju higijenskih uložaka za djevojčice škole</w:t>
      </w:r>
      <w:r w:rsidR="004F73FC" w:rsidRPr="00A67CE7">
        <w:rPr>
          <w:rFonts w:ascii="Times New Roman" w:hAnsi="Times New Roman" w:cs="Times New Roman"/>
          <w:bCs/>
        </w:rPr>
        <w:t xml:space="preserve">. Iz izvora </w:t>
      </w:r>
      <w:r w:rsidR="0022561E" w:rsidRPr="00A67CE7">
        <w:rPr>
          <w:rFonts w:ascii="Times New Roman" w:hAnsi="Times New Roman" w:cs="Times New Roman"/>
          <w:bCs/>
        </w:rPr>
        <w:t xml:space="preserve">donacija utrošeno je </w:t>
      </w:r>
      <w:r w:rsidR="0096673A" w:rsidRPr="00A67CE7">
        <w:rPr>
          <w:rFonts w:ascii="Times New Roman" w:hAnsi="Times New Roman" w:cs="Times New Roman"/>
          <w:bCs/>
        </w:rPr>
        <w:t>1.011,41</w:t>
      </w:r>
      <w:r w:rsidR="000E2A7E" w:rsidRPr="00A67CE7">
        <w:rPr>
          <w:rFonts w:ascii="Times New Roman" w:hAnsi="Times New Roman" w:cs="Times New Roman"/>
          <w:bCs/>
        </w:rPr>
        <w:t xml:space="preserve"> EUR</w:t>
      </w:r>
      <w:r w:rsidR="0022561E" w:rsidRPr="00A67CE7">
        <w:rPr>
          <w:rFonts w:ascii="Times New Roman" w:hAnsi="Times New Roman" w:cs="Times New Roman"/>
          <w:bCs/>
        </w:rPr>
        <w:t xml:space="preserve"> </w:t>
      </w:r>
      <w:r w:rsidR="0096673A" w:rsidRPr="00A67CE7">
        <w:rPr>
          <w:rFonts w:ascii="Times New Roman" w:hAnsi="Times New Roman" w:cs="Times New Roman"/>
          <w:bCs/>
        </w:rPr>
        <w:t>na sitni inventar, uredski materijal, reprezentaciju te</w:t>
      </w:r>
      <w:r w:rsidR="0022561E" w:rsidRPr="00A67CE7">
        <w:rPr>
          <w:rFonts w:ascii="Times New Roman" w:hAnsi="Times New Roman" w:cs="Times New Roman"/>
          <w:bCs/>
        </w:rPr>
        <w:t xml:space="preserve"> </w:t>
      </w:r>
      <w:r w:rsidR="009B3D97" w:rsidRPr="00A67CE7">
        <w:rPr>
          <w:rFonts w:ascii="Times New Roman" w:hAnsi="Times New Roman" w:cs="Times New Roman"/>
          <w:bCs/>
        </w:rPr>
        <w:t>na nabavu knjiga za školsku knjižnicu</w:t>
      </w:r>
      <w:r w:rsidR="000E2A7E" w:rsidRPr="00A67CE7">
        <w:rPr>
          <w:rFonts w:ascii="Times New Roman" w:hAnsi="Times New Roman" w:cs="Times New Roman"/>
          <w:bCs/>
        </w:rPr>
        <w:t>.</w:t>
      </w:r>
      <w:r w:rsidR="00C85680" w:rsidRPr="00A67CE7">
        <w:rPr>
          <w:rFonts w:ascii="Times New Roman" w:hAnsi="Times New Roman" w:cs="Times New Roman"/>
          <w:bCs/>
        </w:rPr>
        <w:t xml:space="preserve"> </w:t>
      </w:r>
      <w:r w:rsidR="0022561E" w:rsidRPr="00A67CE7">
        <w:rPr>
          <w:rFonts w:ascii="Times New Roman" w:hAnsi="Times New Roman" w:cs="Times New Roman"/>
          <w:bCs/>
        </w:rPr>
        <w:t>Prihodima za posebne namjene</w:t>
      </w:r>
      <w:r w:rsidR="00A31977" w:rsidRPr="00A67CE7">
        <w:rPr>
          <w:rFonts w:ascii="Times New Roman" w:hAnsi="Times New Roman" w:cs="Times New Roman"/>
          <w:bCs/>
        </w:rPr>
        <w:t xml:space="preserve"> u iznosu od </w:t>
      </w:r>
      <w:r w:rsidR="0096673A" w:rsidRPr="00A67CE7">
        <w:rPr>
          <w:rFonts w:ascii="Times New Roman" w:hAnsi="Times New Roman" w:cs="Times New Roman"/>
          <w:bCs/>
        </w:rPr>
        <w:t>16.093,03</w:t>
      </w:r>
      <w:r w:rsidR="00FB0F42" w:rsidRPr="00A67CE7">
        <w:rPr>
          <w:rFonts w:ascii="Times New Roman" w:hAnsi="Times New Roman" w:cs="Times New Roman"/>
          <w:bCs/>
        </w:rPr>
        <w:t xml:space="preserve"> EUR</w:t>
      </w:r>
      <w:r w:rsidR="0022561E" w:rsidRPr="00A67CE7">
        <w:rPr>
          <w:rFonts w:ascii="Times New Roman" w:hAnsi="Times New Roman" w:cs="Times New Roman"/>
          <w:bCs/>
        </w:rPr>
        <w:t xml:space="preserve"> financirani su popravci tableta koji su nabavljeni za učenike škole iz Ministar</w:t>
      </w:r>
      <w:r w:rsidR="00A31977" w:rsidRPr="00A67CE7">
        <w:rPr>
          <w:rFonts w:ascii="Times New Roman" w:hAnsi="Times New Roman" w:cs="Times New Roman"/>
          <w:bCs/>
        </w:rPr>
        <w:t>st</w:t>
      </w:r>
      <w:r w:rsidR="0022561E" w:rsidRPr="00A67CE7">
        <w:rPr>
          <w:rFonts w:ascii="Times New Roman" w:hAnsi="Times New Roman" w:cs="Times New Roman"/>
          <w:bCs/>
        </w:rPr>
        <w:t>va</w:t>
      </w:r>
      <w:r w:rsidR="00C85680" w:rsidRPr="00A67CE7">
        <w:rPr>
          <w:rFonts w:ascii="Times New Roman" w:hAnsi="Times New Roman" w:cs="Times New Roman"/>
          <w:bCs/>
        </w:rPr>
        <w:t xml:space="preserve">, financirana je nabava majica </w:t>
      </w:r>
      <w:r w:rsidR="00DD6A82">
        <w:rPr>
          <w:rFonts w:ascii="Times New Roman" w:hAnsi="Times New Roman" w:cs="Times New Roman"/>
          <w:bCs/>
        </w:rPr>
        <w:t xml:space="preserve">i </w:t>
      </w:r>
      <w:r w:rsidR="00C85680" w:rsidRPr="00A67CE7">
        <w:rPr>
          <w:rFonts w:ascii="Times New Roman" w:hAnsi="Times New Roman" w:cs="Times New Roman"/>
          <w:bCs/>
        </w:rPr>
        <w:t>osiguranje za učenike škole</w:t>
      </w:r>
      <w:r w:rsidR="0096673A" w:rsidRPr="00A67CE7">
        <w:rPr>
          <w:rFonts w:ascii="Times New Roman" w:hAnsi="Times New Roman" w:cs="Times New Roman"/>
          <w:bCs/>
        </w:rPr>
        <w:t xml:space="preserve">, troškovi organizacije međuopćinskog natjecanja, </w:t>
      </w:r>
      <w:r w:rsidR="0039015F" w:rsidRPr="00A67CE7">
        <w:rPr>
          <w:rFonts w:ascii="Times New Roman" w:hAnsi="Times New Roman" w:cs="Times New Roman"/>
          <w:bCs/>
        </w:rPr>
        <w:t>prijevoz učenika na terensku nastavu</w:t>
      </w:r>
      <w:r w:rsidR="0096673A" w:rsidRPr="00A67CE7">
        <w:rPr>
          <w:rFonts w:ascii="Times New Roman" w:hAnsi="Times New Roman" w:cs="Times New Roman"/>
          <w:bCs/>
        </w:rPr>
        <w:t>, prijevoz na natjecanja koji je financirala škola domaćin, te ulaznice za predstave.</w:t>
      </w:r>
      <w:r w:rsidR="0022561E" w:rsidRPr="00A67CE7">
        <w:rPr>
          <w:rFonts w:ascii="Times New Roman" w:hAnsi="Times New Roman" w:cs="Times New Roman"/>
          <w:bCs/>
        </w:rPr>
        <w:t xml:space="preserve"> Prihodima od nefinancijske imovine iz izvora 6</w:t>
      </w:r>
      <w:r w:rsidR="00150D89" w:rsidRPr="00A67CE7">
        <w:rPr>
          <w:rFonts w:ascii="Times New Roman" w:hAnsi="Times New Roman" w:cs="Times New Roman"/>
          <w:bCs/>
        </w:rPr>
        <w:t>6</w:t>
      </w:r>
      <w:r w:rsidR="0039015F" w:rsidRPr="00A67CE7">
        <w:rPr>
          <w:rFonts w:ascii="Times New Roman" w:hAnsi="Times New Roman" w:cs="Times New Roman"/>
          <w:bCs/>
        </w:rPr>
        <w:t xml:space="preserve"> </w:t>
      </w:r>
      <w:r w:rsidR="0022561E" w:rsidRPr="00A67CE7">
        <w:rPr>
          <w:rFonts w:ascii="Times New Roman" w:hAnsi="Times New Roman" w:cs="Times New Roman"/>
          <w:bCs/>
        </w:rPr>
        <w:t xml:space="preserve">utrošeno je </w:t>
      </w:r>
      <w:r w:rsidR="0096673A" w:rsidRPr="00A67CE7">
        <w:rPr>
          <w:rFonts w:ascii="Times New Roman" w:hAnsi="Times New Roman" w:cs="Times New Roman"/>
          <w:bCs/>
        </w:rPr>
        <w:t xml:space="preserve">0,00 </w:t>
      </w:r>
      <w:r w:rsidR="00FB0F42" w:rsidRPr="00A67CE7">
        <w:rPr>
          <w:rFonts w:ascii="Times New Roman" w:hAnsi="Times New Roman" w:cs="Times New Roman"/>
          <w:bCs/>
        </w:rPr>
        <w:t>EUR</w:t>
      </w:r>
      <w:r w:rsidR="0096673A" w:rsidRPr="00A67CE7">
        <w:rPr>
          <w:rFonts w:ascii="Times New Roman" w:hAnsi="Times New Roman" w:cs="Times New Roman"/>
          <w:bCs/>
        </w:rPr>
        <w:t xml:space="preserve">, a prihod koji je ostvaren iz tog izvora se prenosi kao višak u 2025. godinu. </w:t>
      </w:r>
    </w:p>
    <w:p w14:paraId="0CAEA260" w14:textId="77777777" w:rsidR="00DD6A82" w:rsidRPr="00A67CE7" w:rsidRDefault="00DD6A82" w:rsidP="00CA2C2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BB4C0EE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05A25BC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CILJ: Povećanje broja osvojenih prva tri mjesta na natjecanjima.</w:t>
      </w:r>
    </w:p>
    <w:p w14:paraId="1D664469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Ovaj cilj ima zadatak poticanje djece na izražavanje njihove kreativnosti, talenata i sposobnosti kroz različita natjecanja. Ujedno se u njima stvara i natjecateljski duh koji im može piti poticaj u daljnjem školovanju i odrastanju.</w:t>
      </w:r>
    </w:p>
    <w:p w14:paraId="775B42F0" w14:textId="77777777" w:rsidR="00B641C1" w:rsidRPr="00A67CE7" w:rsidRDefault="00B641C1" w:rsidP="00B641C1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418"/>
        <w:gridCol w:w="1275"/>
        <w:gridCol w:w="1276"/>
        <w:gridCol w:w="1418"/>
        <w:gridCol w:w="1275"/>
      </w:tblGrid>
      <w:tr w:rsidR="00C338B8" w:rsidRPr="00F90DD8" w14:paraId="2B8DAF01" w14:textId="77777777" w:rsidTr="00C338B8">
        <w:tc>
          <w:tcPr>
            <w:tcW w:w="1673" w:type="dxa"/>
            <w:shd w:val="clear" w:color="auto" w:fill="B8CCE4" w:themeFill="accent1" w:themeFillTint="66"/>
          </w:tcPr>
          <w:p w14:paraId="1571B52F" w14:textId="5B1FFB9F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871" w:type="dxa"/>
            <w:shd w:val="clear" w:color="auto" w:fill="B8CCE4" w:themeFill="accent1" w:themeFillTint="66"/>
          </w:tcPr>
          <w:p w14:paraId="58CEB7C0" w14:textId="77777777" w:rsidR="00C338B8" w:rsidRPr="00A5545E" w:rsidRDefault="00C338B8" w:rsidP="00C33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44D42AF" w14:textId="0D6C2E13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8837400" w14:textId="77777777" w:rsidR="00C338B8" w:rsidRPr="00A5545E" w:rsidRDefault="00C338B8" w:rsidP="00C33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4A9DCF" w14:textId="66062D44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0E04826F" w14:textId="1F756A79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3CFF351" w14:textId="066E94CE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B63D85" w14:textId="0BA9A404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7006AB" w14:textId="77777777" w:rsidR="00C338B8" w:rsidRPr="00A5545E" w:rsidRDefault="00C338B8" w:rsidP="00C33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0651201C" w14:textId="60BC8797" w:rsidR="00C338B8" w:rsidRPr="00F90DD8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C338B8" w:rsidRPr="00F90DD8" w14:paraId="76F077AE" w14:textId="77777777" w:rsidTr="00C338B8">
        <w:tc>
          <w:tcPr>
            <w:tcW w:w="1673" w:type="dxa"/>
            <w:shd w:val="clear" w:color="auto" w:fill="auto"/>
          </w:tcPr>
          <w:p w14:paraId="757F9273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osvojenih mjesta (prva tri) na županijskim/ državnim natjecanjima</w:t>
            </w:r>
          </w:p>
          <w:p w14:paraId="3A2244DB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-županijsko</w:t>
            </w:r>
          </w:p>
          <w:p w14:paraId="4FB861CB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-poluzavršno</w:t>
            </w:r>
          </w:p>
          <w:p w14:paraId="6F8C9996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-državno</w:t>
            </w:r>
          </w:p>
          <w:p w14:paraId="7FECFE75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-međunarodno</w:t>
            </w:r>
          </w:p>
        </w:tc>
        <w:tc>
          <w:tcPr>
            <w:tcW w:w="1871" w:type="dxa"/>
            <w:shd w:val="clear" w:color="auto" w:fill="auto"/>
          </w:tcPr>
          <w:p w14:paraId="41EACF28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418" w:type="dxa"/>
            <w:shd w:val="clear" w:color="auto" w:fill="auto"/>
          </w:tcPr>
          <w:p w14:paraId="681A06B9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80D534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7FF83D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633FE2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plasiranih na županijska, poluzavršna, državna i međunarodna natjecanja</w:t>
            </w:r>
          </w:p>
        </w:tc>
        <w:tc>
          <w:tcPr>
            <w:tcW w:w="1275" w:type="dxa"/>
            <w:shd w:val="clear" w:color="auto" w:fill="auto"/>
          </w:tcPr>
          <w:p w14:paraId="0096A788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A5CB7F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7C9EBB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E237E0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865697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B4C89E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812AE5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</w:t>
            </w:r>
          </w:p>
          <w:p w14:paraId="2D575056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  <w:p w14:paraId="09B1AF1D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  <w:p w14:paraId="0097A409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47C9F19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F053E8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CFB7B5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C77F16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632AC8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6D38EA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2D1F08" w14:textId="77777777" w:rsidR="00C338B8" w:rsidRPr="00F304B1" w:rsidRDefault="00C338B8" w:rsidP="00C3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8" w:type="dxa"/>
            <w:shd w:val="clear" w:color="auto" w:fill="auto"/>
          </w:tcPr>
          <w:p w14:paraId="060C4E53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258685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A650EB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7B0E7B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5E7469F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D159C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E824B3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146</w:t>
            </w:r>
          </w:p>
          <w:p w14:paraId="1DD4A6B8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  <w:p w14:paraId="020CA376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  <w:p w14:paraId="0023AE29" w14:textId="39E78556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3DCF857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300A34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046AFE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898716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1037BA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36A128" w14:textId="77777777" w:rsidR="00C338B8" w:rsidRPr="00F304B1" w:rsidRDefault="00C338B8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6C6E13" w14:textId="77777777" w:rsidR="00C338B8" w:rsidRDefault="006C2104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</w:t>
            </w:r>
          </w:p>
          <w:p w14:paraId="6A0390D3" w14:textId="45112219" w:rsidR="006C2104" w:rsidRDefault="006C2104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  <w:p w14:paraId="062FCFB5" w14:textId="77777777" w:rsidR="006C2104" w:rsidRDefault="006C2104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</w:p>
          <w:p w14:paraId="6EBBA196" w14:textId="3F7D0D19" w:rsidR="006C2104" w:rsidRPr="00F304B1" w:rsidRDefault="006C2104" w:rsidP="00C3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</w:t>
            </w:r>
          </w:p>
        </w:tc>
      </w:tr>
    </w:tbl>
    <w:p w14:paraId="1476A91F" w14:textId="2742CF6C" w:rsidR="00036CA4" w:rsidRPr="00E61F5E" w:rsidRDefault="00036CA4" w:rsidP="00A31977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91C2ED0" w14:textId="77777777" w:rsidR="00036CA4" w:rsidRPr="00E61F5E" w:rsidRDefault="00036CA4" w:rsidP="00A31977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02CF1C" w14:textId="36926B1F" w:rsidR="008E0E46" w:rsidRPr="00A67CE7" w:rsidRDefault="008E0E46" w:rsidP="008E0E46">
      <w:pPr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>Aktivnost A300330 Mentorstvo</w:t>
      </w:r>
    </w:p>
    <w:p w14:paraId="4E57F2D8" w14:textId="77777777" w:rsidR="00CD09DA" w:rsidRPr="00A67CE7" w:rsidRDefault="00CD09DA" w:rsidP="00CD0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bookmarkStart w:id="4" w:name="_Hlk109200355"/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aktivnosti</w:t>
      </w:r>
    </w:p>
    <w:bookmarkEnd w:id="4"/>
    <w:p w14:paraId="1E61294A" w14:textId="77777777" w:rsidR="007843A2" w:rsidRPr="00A67CE7" w:rsidRDefault="00CD09DA" w:rsidP="00784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ab/>
      </w:r>
      <w:r w:rsidR="007843A2" w:rsidRPr="00A67CE7">
        <w:rPr>
          <w:rFonts w:ascii="Times New Roman" w:eastAsia="Times New Roman" w:hAnsi="Times New Roman" w:cs="Times New Roman"/>
          <w:bCs/>
          <w:lang w:eastAsia="hr-HR"/>
        </w:rPr>
        <w:t>Ova aktivnost ima za cilj pružanje prilika za razvoj karijere nastavnicima-pripravnicima koji su na početku karijere i u kontekstu uvođenja nastavnika u novo školsko okruženje.</w:t>
      </w:r>
    </w:p>
    <w:p w14:paraId="2A245184" w14:textId="35E5C086" w:rsidR="00CD09DA" w:rsidRPr="00A67CE7" w:rsidRDefault="007843A2" w:rsidP="00784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Ovom aktivnosti se financiraju učitelji/mentori koji primaju naknadu MZO-a za obavljeno mentorstvo svojih pripravnika.</w:t>
      </w:r>
    </w:p>
    <w:p w14:paraId="1106132B" w14:textId="408D5668" w:rsidR="00036CA4" w:rsidRPr="00A67CE7" w:rsidRDefault="008E0E46" w:rsidP="007843A2">
      <w:pPr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</w:rPr>
        <w:lastRenderedPageBreak/>
        <w:tab/>
        <w:t xml:space="preserve">Od planiranih </w:t>
      </w:r>
      <w:r w:rsidR="0017426E" w:rsidRPr="00A67CE7">
        <w:rPr>
          <w:rFonts w:ascii="Times New Roman" w:hAnsi="Times New Roman" w:cs="Times New Roman"/>
          <w:bCs/>
        </w:rPr>
        <w:t>173,00</w:t>
      </w:r>
      <w:r w:rsidR="007843A2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 realizirano je </w:t>
      </w:r>
      <w:r w:rsidR="0017426E" w:rsidRPr="00A67CE7">
        <w:rPr>
          <w:rFonts w:ascii="Times New Roman" w:hAnsi="Times New Roman" w:cs="Times New Roman"/>
          <w:bCs/>
        </w:rPr>
        <w:t>0,00</w:t>
      </w:r>
      <w:r w:rsidR="007843A2" w:rsidRPr="00A67CE7">
        <w:rPr>
          <w:rFonts w:ascii="Times New Roman" w:hAnsi="Times New Roman" w:cs="Times New Roman"/>
          <w:bCs/>
        </w:rPr>
        <w:t xml:space="preserve"> EUR</w:t>
      </w:r>
      <w:r w:rsidR="00E04EFF" w:rsidRPr="00A67CE7">
        <w:rPr>
          <w:rFonts w:ascii="Times New Roman" w:hAnsi="Times New Roman" w:cs="Times New Roman"/>
          <w:bCs/>
        </w:rPr>
        <w:t xml:space="preserve"> </w:t>
      </w:r>
      <w:r w:rsidR="008B0493" w:rsidRPr="00A67CE7">
        <w:rPr>
          <w:rFonts w:ascii="Times New Roman" w:hAnsi="Times New Roman" w:cs="Times New Roman"/>
          <w:bCs/>
        </w:rPr>
        <w:t xml:space="preserve">jer </w:t>
      </w:r>
      <w:r w:rsidR="007843A2" w:rsidRPr="00A67CE7">
        <w:rPr>
          <w:rFonts w:ascii="Times New Roman" w:hAnsi="Times New Roman" w:cs="Times New Roman"/>
          <w:bCs/>
        </w:rPr>
        <w:t>smo od</w:t>
      </w:r>
      <w:r w:rsidR="008B0493" w:rsidRPr="00A67CE7">
        <w:rPr>
          <w:rFonts w:ascii="Times New Roman" w:hAnsi="Times New Roman" w:cs="Times New Roman"/>
          <w:bCs/>
        </w:rPr>
        <w:t xml:space="preserve"> MZO</w:t>
      </w:r>
      <w:r w:rsidR="00673415">
        <w:rPr>
          <w:rFonts w:ascii="Times New Roman" w:hAnsi="Times New Roman" w:cs="Times New Roman"/>
          <w:bCs/>
        </w:rPr>
        <w:t>M</w:t>
      </w:r>
      <w:r w:rsidR="008B0493" w:rsidRPr="00A67CE7">
        <w:rPr>
          <w:rFonts w:ascii="Times New Roman" w:hAnsi="Times New Roman" w:cs="Times New Roman"/>
          <w:bCs/>
        </w:rPr>
        <w:t xml:space="preserve">-a </w:t>
      </w:r>
      <w:r w:rsidR="007843A2" w:rsidRPr="00A67CE7">
        <w:rPr>
          <w:rFonts w:ascii="Times New Roman" w:hAnsi="Times New Roman" w:cs="Times New Roman"/>
          <w:bCs/>
        </w:rPr>
        <w:t xml:space="preserve">dobili sredstva </w:t>
      </w:r>
      <w:r w:rsidR="008B0493" w:rsidRPr="00A67CE7">
        <w:rPr>
          <w:rFonts w:ascii="Times New Roman" w:hAnsi="Times New Roman" w:cs="Times New Roman"/>
          <w:bCs/>
        </w:rPr>
        <w:t xml:space="preserve">za isplatu </w:t>
      </w:r>
      <w:r w:rsidR="0017426E" w:rsidRPr="00A67CE7">
        <w:rPr>
          <w:rFonts w:ascii="Times New Roman" w:hAnsi="Times New Roman" w:cs="Times New Roman"/>
          <w:bCs/>
        </w:rPr>
        <w:t>mentoru 24.12.2024. godine. Dobivena sredstva nismo stigli isplatiti mentorici u 2024. godini, već su isplaćena u siječnju 2025. godine.</w:t>
      </w:r>
    </w:p>
    <w:p w14:paraId="5D9D4074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74BE9CDF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/>
          <w:bCs/>
          <w:lang w:eastAsia="hr-HR"/>
        </w:rPr>
        <w:t>CILJ: Nagrađivanje učitelja koji su preuzeli ulogu mentora u razvoju karijere nastavnika-pripravnika</w:t>
      </w:r>
    </w:p>
    <w:p w14:paraId="4F950515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67CE7">
        <w:rPr>
          <w:rFonts w:ascii="Times New Roman" w:eastAsia="Times New Roman" w:hAnsi="Times New Roman" w:cs="Times New Roman"/>
          <w:lang w:eastAsia="hr-HR"/>
        </w:rPr>
        <w:t>Ovaj cilj ima zadatak da nagradi učitelja mentora koji svojim dodatnim trudom i zalaganjem pomaže nastavnicima-pripravnicima da se na početku karijere uključe u obrazovanje mladih.</w:t>
      </w:r>
    </w:p>
    <w:p w14:paraId="22F0CA07" w14:textId="77777777" w:rsidR="00B641C1" w:rsidRPr="00F90DD8" w:rsidRDefault="00B641C1" w:rsidP="00B641C1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418"/>
        <w:gridCol w:w="1275"/>
        <w:gridCol w:w="1418"/>
        <w:gridCol w:w="1417"/>
        <w:gridCol w:w="1276"/>
      </w:tblGrid>
      <w:tr w:rsidR="00A5545E" w:rsidRPr="00F90DD8" w14:paraId="2EED54D5" w14:textId="77777777" w:rsidTr="00A5545E">
        <w:tc>
          <w:tcPr>
            <w:tcW w:w="1673" w:type="dxa"/>
            <w:shd w:val="clear" w:color="auto" w:fill="B8CCE4" w:themeFill="accent1" w:themeFillTint="66"/>
          </w:tcPr>
          <w:p w14:paraId="64B1407E" w14:textId="4EA94D50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871" w:type="dxa"/>
            <w:shd w:val="clear" w:color="auto" w:fill="B8CCE4" w:themeFill="accent1" w:themeFillTint="66"/>
          </w:tcPr>
          <w:p w14:paraId="59B3A093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C66EEE" w14:textId="5B241D7D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02F83D56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1B368D" w14:textId="0855CE42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6D323D7B" w14:textId="6357421F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3B11081" w14:textId="38032CC0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D32B6F" w14:textId="491B6C77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78F9F9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320A5D01" w14:textId="4E1A9B40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A5545E" w:rsidRPr="00F90DD8" w14:paraId="53A43C2E" w14:textId="77777777" w:rsidTr="00A5545E">
        <w:tc>
          <w:tcPr>
            <w:tcW w:w="1673" w:type="dxa"/>
            <w:shd w:val="clear" w:color="auto" w:fill="auto"/>
          </w:tcPr>
          <w:p w14:paraId="61DC48FE" w14:textId="77777777" w:rsidR="00A5545E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E91B67" w14:textId="77777777" w:rsidR="00A5545E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CD242C" w14:textId="77777777" w:rsidR="00A5545E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7F17916" w14:textId="77777777" w:rsidR="00A5545E" w:rsidRPr="00F304B1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Nagrađivanje mentora</w:t>
            </w:r>
          </w:p>
        </w:tc>
        <w:tc>
          <w:tcPr>
            <w:tcW w:w="1871" w:type="dxa"/>
            <w:shd w:val="clear" w:color="auto" w:fill="auto"/>
          </w:tcPr>
          <w:p w14:paraId="15BF1750" w14:textId="77777777" w:rsidR="00A5545E" w:rsidRPr="00F304B1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što kraćem roku nakon završenog mentorstva, osigurati sredstva od MZO-a za nagrađivanje učitelja mentora kao nagradu za obučavanje nastavnika-pripravnika </w:t>
            </w:r>
          </w:p>
        </w:tc>
        <w:tc>
          <w:tcPr>
            <w:tcW w:w="1418" w:type="dxa"/>
            <w:shd w:val="clear" w:color="auto" w:fill="auto"/>
          </w:tcPr>
          <w:p w14:paraId="5EEE1521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AD6E40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6B703C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F2499C" w14:textId="77777777" w:rsidR="00DD6A82" w:rsidRDefault="00DD6A82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BD5F53" w14:textId="2297F081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5DFECF76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69D9AE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D0ACB2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EA5C05" w14:textId="77777777" w:rsidR="00DD6A82" w:rsidRDefault="00DD6A82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7E0342" w14:textId="1EFEC578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B4F9F3E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9CE411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E63226" w14:textId="77777777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146E39" w14:textId="77777777" w:rsidR="00DD6A82" w:rsidRDefault="00DD6A82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1EAAB5" w14:textId="6FD8F3F8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32879F7F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FE9864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28F239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F967D9" w14:textId="77777777" w:rsidR="00DD6A82" w:rsidRDefault="00DD6A82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E12988" w14:textId="37D567BC" w:rsidR="00A5545E" w:rsidRPr="00F304B1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703226B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4C3ECE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12602B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36EDEB" w14:textId="77777777" w:rsidR="00DD6A82" w:rsidRDefault="00DD6A82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002AB7" w14:textId="4B11AD6C" w:rsidR="00A5545E" w:rsidRPr="00F304B1" w:rsidRDefault="0017426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</w:tbl>
    <w:p w14:paraId="0ECCEEE9" w14:textId="77777777" w:rsidR="00EF2EA2" w:rsidRDefault="00EF2EA2" w:rsidP="00F002A2">
      <w:pPr>
        <w:jc w:val="both"/>
        <w:rPr>
          <w:rFonts w:ascii="Times New Roman" w:hAnsi="Times New Roman" w:cs="Times New Roman"/>
          <w:u w:val="single"/>
        </w:rPr>
      </w:pPr>
    </w:p>
    <w:p w14:paraId="6EA5A442" w14:textId="49FD204C" w:rsidR="00F002A2" w:rsidRPr="00A67CE7" w:rsidRDefault="00F002A2" w:rsidP="00F002A2">
      <w:pPr>
        <w:jc w:val="both"/>
        <w:rPr>
          <w:rFonts w:ascii="Times New Roman" w:hAnsi="Times New Roman" w:cs="Times New Roman"/>
          <w:u w:val="single"/>
        </w:rPr>
      </w:pPr>
      <w:r w:rsidRPr="00A67CE7">
        <w:rPr>
          <w:rFonts w:ascii="Times New Roman" w:hAnsi="Times New Roman" w:cs="Times New Roman"/>
          <w:u w:val="single"/>
        </w:rPr>
        <w:t>Aktivnost A300355 Učenička zadruga „Vretence“</w:t>
      </w:r>
    </w:p>
    <w:p w14:paraId="4E79B818" w14:textId="03F68426" w:rsidR="00A141B8" w:rsidRPr="00A67CE7" w:rsidRDefault="00F002A2" w:rsidP="00F002A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67CE7">
        <w:rPr>
          <w:rFonts w:ascii="Times New Roman" w:hAnsi="Times New Roman" w:cs="Times New Roman"/>
          <w:u w:val="single"/>
        </w:rPr>
        <w:t>Opis i cilj aktivnosti</w:t>
      </w:r>
    </w:p>
    <w:p w14:paraId="04099532" w14:textId="77777777" w:rsidR="00A5118E" w:rsidRPr="00A67CE7" w:rsidRDefault="00A5118E" w:rsidP="00A511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 xml:space="preserve">Zadruga ima za cilj okupljanje što većeg broja učenika koji će se uključiti u različite aktivnosti izrade i proizvodnje različitih proizvoda koji će se prodavati i plasirati na različitim sajmovima, razvijanje duha poduzetništva od najranijih školskih dana te učenje učenika o financijskom ustroju i zakonskih pravila vezanih za isto. </w:t>
      </w:r>
    </w:p>
    <w:p w14:paraId="5A565EB2" w14:textId="1B8C6B9A" w:rsidR="00B641C1" w:rsidRPr="00A67CE7" w:rsidRDefault="00F002A2" w:rsidP="007320A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 xml:space="preserve">Od planiranih </w:t>
      </w:r>
      <w:r w:rsidR="007320A9" w:rsidRPr="00A67CE7">
        <w:rPr>
          <w:rFonts w:ascii="Times New Roman" w:hAnsi="Times New Roman" w:cs="Times New Roman"/>
        </w:rPr>
        <w:t>2.060,00</w:t>
      </w:r>
      <w:r w:rsidR="00A5118E" w:rsidRPr="00A67CE7">
        <w:rPr>
          <w:rFonts w:ascii="Times New Roman" w:hAnsi="Times New Roman" w:cs="Times New Roman"/>
        </w:rPr>
        <w:t xml:space="preserve"> EUR</w:t>
      </w:r>
      <w:r w:rsidRPr="00A67CE7">
        <w:rPr>
          <w:rFonts w:ascii="Times New Roman" w:hAnsi="Times New Roman" w:cs="Times New Roman"/>
        </w:rPr>
        <w:t xml:space="preserve"> </w:t>
      </w:r>
      <w:r w:rsidR="00A5118E" w:rsidRPr="00A67CE7">
        <w:rPr>
          <w:rFonts w:ascii="Times New Roman" w:hAnsi="Times New Roman" w:cs="Times New Roman"/>
        </w:rPr>
        <w:t xml:space="preserve">utrošeno je samo </w:t>
      </w:r>
      <w:r w:rsidR="007320A9" w:rsidRPr="00A67CE7">
        <w:rPr>
          <w:rFonts w:ascii="Times New Roman" w:hAnsi="Times New Roman" w:cs="Times New Roman"/>
        </w:rPr>
        <w:t>131,13</w:t>
      </w:r>
      <w:r w:rsidR="00A5118E" w:rsidRPr="00A67CE7">
        <w:rPr>
          <w:rFonts w:ascii="Times New Roman" w:hAnsi="Times New Roman" w:cs="Times New Roman"/>
        </w:rPr>
        <w:t xml:space="preserve"> EUR s indeksom </w:t>
      </w:r>
      <w:r w:rsidR="007320A9" w:rsidRPr="00A67CE7">
        <w:rPr>
          <w:rFonts w:ascii="Times New Roman" w:hAnsi="Times New Roman" w:cs="Times New Roman"/>
        </w:rPr>
        <w:t>6.</w:t>
      </w:r>
    </w:p>
    <w:p w14:paraId="1B46A2A8" w14:textId="77777777" w:rsidR="00B641C1" w:rsidRPr="00A67CE7" w:rsidRDefault="00B641C1" w:rsidP="00B641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FDACAB0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79EC2F8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CILJ: Uključivanje djece u rad zadruge Vretence</w:t>
      </w:r>
    </w:p>
    <w:p w14:paraId="70AA4F79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Ovim ciljem se želi postići da se što veći broj djece uključi u rad Zadruge kako bi spoznali različite oblike izrade i proizvodnje različitih proizvoda, njihove prodaje te razvili u sebi duh poduzetništva.</w:t>
      </w:r>
    </w:p>
    <w:p w14:paraId="50B7DBAD" w14:textId="77777777" w:rsidR="00B641C1" w:rsidRPr="00F90DD8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134"/>
        <w:gridCol w:w="1418"/>
        <w:gridCol w:w="1134"/>
        <w:gridCol w:w="1276"/>
        <w:gridCol w:w="1275"/>
      </w:tblGrid>
      <w:tr w:rsidR="00A5545E" w:rsidRPr="00F90DD8" w14:paraId="669A5882" w14:textId="77777777" w:rsidTr="00A5545E">
        <w:tc>
          <w:tcPr>
            <w:tcW w:w="1673" w:type="dxa"/>
            <w:shd w:val="clear" w:color="auto" w:fill="B8CCE4" w:themeFill="accent1" w:themeFillTint="66"/>
          </w:tcPr>
          <w:p w14:paraId="3F14EB4B" w14:textId="0D5F193D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bookmarkStart w:id="5" w:name="_Hlk190166405"/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14:paraId="0B9CA0B6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0EA5AD" w14:textId="12CE12C7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FEC392B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1EFC80" w14:textId="4459F91E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D74DD78" w14:textId="61EB7E3C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0E27C23" w14:textId="742BB6DF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C131E4" w14:textId="205964A2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7EA672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116196C7" w14:textId="67C457B3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bookmarkEnd w:id="5"/>
      <w:tr w:rsidR="00A5545E" w:rsidRPr="00F90DD8" w14:paraId="0A7A7400" w14:textId="77777777" w:rsidTr="00A5545E">
        <w:tc>
          <w:tcPr>
            <w:tcW w:w="1673" w:type="dxa"/>
            <w:shd w:val="clear" w:color="auto" w:fill="auto"/>
          </w:tcPr>
          <w:p w14:paraId="4A42712E" w14:textId="77777777" w:rsidR="00A5545E" w:rsidRPr="006819C5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djece uključene u djelovanje zadruge Vretence</w:t>
            </w:r>
          </w:p>
        </w:tc>
        <w:tc>
          <w:tcPr>
            <w:tcW w:w="2296" w:type="dxa"/>
            <w:shd w:val="clear" w:color="auto" w:fill="auto"/>
          </w:tcPr>
          <w:p w14:paraId="71FCD883" w14:textId="77777777" w:rsidR="00A5545E" w:rsidRPr="006819C5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Upoznavanje djece s radom Zadruge, uključivanje u razne aktivnosti izrade proizvoda te njihove prodaje na sajmovima</w:t>
            </w:r>
          </w:p>
        </w:tc>
        <w:tc>
          <w:tcPr>
            <w:tcW w:w="1134" w:type="dxa"/>
            <w:shd w:val="clear" w:color="auto" w:fill="auto"/>
          </w:tcPr>
          <w:p w14:paraId="0C0AFB86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6006BE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EF704E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B42C8A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211D798F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CD2B1C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FB8194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A6CB48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3D162B2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2C422D3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78E287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9721C5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14:paraId="69F75C67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A0D374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DCE288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EB49A2" w14:textId="1CBC6A86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  <w:p w14:paraId="2A74979B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7D7F1765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B65D45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1307CC" w14:textId="77777777" w:rsid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BBA1D6" w14:textId="2E9BF3BF" w:rsidR="00A5545E" w:rsidRPr="006819C5" w:rsidRDefault="00D13970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5F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</w:t>
            </w:r>
          </w:p>
        </w:tc>
      </w:tr>
    </w:tbl>
    <w:p w14:paraId="51431640" w14:textId="77777777" w:rsidR="00036CA4" w:rsidRPr="00E61F5E" w:rsidRDefault="00036CA4" w:rsidP="00D856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4EE102" w14:textId="176D6618" w:rsidR="00C47E83" w:rsidRPr="00A67CE7" w:rsidRDefault="00C47E83" w:rsidP="00C47E83">
      <w:pPr>
        <w:jc w:val="both"/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>Aktivnost A300356 ODJEK VI 2022./2023.</w:t>
      </w:r>
    </w:p>
    <w:p w14:paraId="441AD27B" w14:textId="77777777" w:rsidR="00C47E83" w:rsidRPr="00A67CE7" w:rsidRDefault="00C47E83" w:rsidP="00D8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aktivnosti</w:t>
      </w:r>
    </w:p>
    <w:p w14:paraId="5409A0D5" w14:textId="03C916CB" w:rsidR="00C47E83" w:rsidRPr="00A67CE7" w:rsidRDefault="00C47E83" w:rsidP="00D856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bookmarkStart w:id="6" w:name="_Hlk190246105"/>
      <w:r w:rsidRPr="00A67CE7">
        <w:rPr>
          <w:rFonts w:ascii="Times New Roman" w:hAnsi="Times New Roman" w:cs="Times New Roman"/>
          <w:bCs/>
        </w:rPr>
        <w:t xml:space="preserve">Aktivnost podrazumijeva potporu pomoćnika u nastavi i stručnih komunikacijskih posrednika sukladno utvrđenim individualnim potrebama, funkcionalnim sposobnostima i postignutoj razini </w:t>
      </w:r>
      <w:r w:rsidRPr="00A67CE7">
        <w:rPr>
          <w:rFonts w:ascii="Times New Roman" w:hAnsi="Times New Roman" w:cs="Times New Roman"/>
          <w:bCs/>
        </w:rPr>
        <w:lastRenderedPageBreak/>
        <w:t xml:space="preserve">samostalnosti učenika s tendencijom osamostaljivanja učenika u školskoj sredini. Ovom aktivnosti se osiguravaju sredstva za redovno financiranje materijalnih prava iz radnog odnosa pomoćnika u nastavi koji su zaposleni u OŠ „Braća Radić“ Koprivnica. Rashodi se odnose na sredstva za plaće, doprinose na plaću, prijevoz na posao i s posla, službena putovanja, stručna usavršavanja i ostala materijalna prava (božićnica, dar za dijete, topli obrok). </w:t>
      </w:r>
    </w:p>
    <w:bookmarkEnd w:id="6"/>
    <w:p w14:paraId="106BF7A7" w14:textId="6C70156B" w:rsidR="00C47E83" w:rsidRPr="00A67CE7" w:rsidRDefault="00C47E83" w:rsidP="00D856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 xml:space="preserve">Naša škola je projekt ODJEK VI završila u </w:t>
      </w:r>
      <w:r w:rsidR="00D856D6" w:rsidRPr="00A67CE7">
        <w:rPr>
          <w:rFonts w:ascii="Times New Roman" w:hAnsi="Times New Roman" w:cs="Times New Roman"/>
        </w:rPr>
        <w:t>lipnju</w:t>
      </w:r>
      <w:r w:rsidRPr="00A67CE7">
        <w:rPr>
          <w:rFonts w:ascii="Times New Roman" w:hAnsi="Times New Roman" w:cs="Times New Roman"/>
        </w:rPr>
        <w:t xml:space="preserve"> s 1</w:t>
      </w:r>
      <w:r w:rsidR="00D856D6" w:rsidRPr="00A67CE7">
        <w:rPr>
          <w:rFonts w:ascii="Times New Roman" w:hAnsi="Times New Roman" w:cs="Times New Roman"/>
        </w:rPr>
        <w:t>3</w:t>
      </w:r>
      <w:r w:rsidRPr="00A67CE7">
        <w:rPr>
          <w:rFonts w:ascii="Times New Roman" w:hAnsi="Times New Roman" w:cs="Times New Roman"/>
        </w:rPr>
        <w:t xml:space="preserve"> pomoćnika u nastavi.</w:t>
      </w:r>
      <w:r w:rsidR="00C16657" w:rsidRPr="00A67CE7">
        <w:rPr>
          <w:rFonts w:ascii="Times New Roman" w:hAnsi="Times New Roman" w:cs="Times New Roman"/>
        </w:rPr>
        <w:t xml:space="preserve"> </w:t>
      </w:r>
      <w:r w:rsidRPr="00A67CE7">
        <w:rPr>
          <w:rFonts w:ascii="Times New Roman" w:hAnsi="Times New Roman" w:cs="Times New Roman"/>
        </w:rPr>
        <w:t xml:space="preserve">Od planiranih </w:t>
      </w:r>
      <w:r w:rsidR="00D856D6" w:rsidRPr="00A67CE7">
        <w:rPr>
          <w:rFonts w:ascii="Times New Roman" w:hAnsi="Times New Roman" w:cs="Times New Roman"/>
        </w:rPr>
        <w:t>69.626,00</w:t>
      </w:r>
      <w:r w:rsidRPr="00A67CE7">
        <w:rPr>
          <w:rFonts w:ascii="Times New Roman" w:hAnsi="Times New Roman" w:cs="Times New Roman"/>
        </w:rPr>
        <w:t xml:space="preserve"> EUR za financiranje projekta pomoćnika u nastavi realizacija je </w:t>
      </w:r>
      <w:r w:rsidR="00D856D6" w:rsidRPr="00A67CE7">
        <w:rPr>
          <w:rFonts w:ascii="Times New Roman" w:hAnsi="Times New Roman" w:cs="Times New Roman"/>
        </w:rPr>
        <w:t>69.618,81</w:t>
      </w:r>
      <w:r w:rsidRPr="00A67CE7">
        <w:rPr>
          <w:rFonts w:ascii="Times New Roman" w:hAnsi="Times New Roman" w:cs="Times New Roman"/>
        </w:rPr>
        <w:t xml:space="preserve"> EUR s indeksom </w:t>
      </w:r>
      <w:r w:rsidR="00D856D6" w:rsidRPr="00A67CE7">
        <w:rPr>
          <w:rFonts w:ascii="Times New Roman" w:hAnsi="Times New Roman" w:cs="Times New Roman"/>
        </w:rPr>
        <w:t>100</w:t>
      </w:r>
      <w:r w:rsidRPr="00A67CE7">
        <w:rPr>
          <w:rFonts w:ascii="Times New Roman" w:hAnsi="Times New Roman" w:cs="Times New Roman"/>
        </w:rPr>
        <w:t xml:space="preserve">. Od toga iz izvora Grad je utrošeno </w:t>
      </w:r>
      <w:r w:rsidR="00D856D6" w:rsidRPr="00A67CE7">
        <w:rPr>
          <w:rFonts w:ascii="Times New Roman" w:hAnsi="Times New Roman" w:cs="Times New Roman"/>
        </w:rPr>
        <w:t>32.845,12</w:t>
      </w:r>
      <w:r w:rsidRPr="00A67CE7">
        <w:rPr>
          <w:rFonts w:ascii="Times New Roman" w:hAnsi="Times New Roman" w:cs="Times New Roman"/>
        </w:rPr>
        <w:t xml:space="preserve"> EUR, iz izvora EU projekti utrošeno je </w:t>
      </w:r>
      <w:r w:rsidR="00D856D6" w:rsidRPr="00A67CE7">
        <w:rPr>
          <w:rFonts w:ascii="Times New Roman" w:hAnsi="Times New Roman" w:cs="Times New Roman"/>
        </w:rPr>
        <w:t>31.149,51</w:t>
      </w:r>
      <w:r w:rsidRPr="00A67CE7">
        <w:rPr>
          <w:rFonts w:ascii="Times New Roman" w:hAnsi="Times New Roman" w:cs="Times New Roman"/>
        </w:rPr>
        <w:t xml:space="preserve"> EUR, a iz izvora nacionalno sufinanciranje utrošeno je </w:t>
      </w:r>
      <w:r w:rsidR="00D856D6" w:rsidRPr="00A67CE7">
        <w:rPr>
          <w:rFonts w:ascii="Times New Roman" w:hAnsi="Times New Roman" w:cs="Times New Roman"/>
        </w:rPr>
        <w:t>5.624,18</w:t>
      </w:r>
      <w:r w:rsidRPr="00A67CE7">
        <w:rPr>
          <w:rFonts w:ascii="Times New Roman" w:hAnsi="Times New Roman" w:cs="Times New Roman"/>
        </w:rPr>
        <w:t xml:space="preserve"> EUR. </w:t>
      </w:r>
    </w:p>
    <w:p w14:paraId="3EEBCC3A" w14:textId="7706AF73" w:rsidR="00F002A2" w:rsidRPr="00A67CE7" w:rsidRDefault="00F002A2" w:rsidP="00F002A2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369629C5" w14:textId="77777777" w:rsidR="00B641C1" w:rsidRPr="00A67CE7" w:rsidRDefault="00B641C1" w:rsidP="00B641C1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3AC862E" w14:textId="77777777" w:rsidR="00B641C1" w:rsidRPr="00A67CE7" w:rsidRDefault="00B641C1" w:rsidP="00B641C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 xml:space="preserve">Aktivnosti: A300359 ODJEK VII-OŠ „BRAĆA RADIĆ“ 2024./2025. </w:t>
      </w:r>
    </w:p>
    <w:p w14:paraId="0CA44225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>Opis i cilj aktivnosti</w:t>
      </w:r>
    </w:p>
    <w:p w14:paraId="4FA8958C" w14:textId="66806DF4" w:rsidR="00D856D6" w:rsidRPr="00D856D6" w:rsidRDefault="00D856D6" w:rsidP="00D856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856D6">
        <w:rPr>
          <w:rFonts w:ascii="Times New Roman" w:hAnsi="Times New Roman" w:cs="Times New Roman"/>
          <w:bCs/>
        </w:rPr>
        <w:t xml:space="preserve">Aktivnost podrazumijeva potporu pomoćnika u nastavi i stručnih komunikacijskih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Koprivnica. Rashodi se odnose na sredstva za plaće, doprinose na plaću, prijevoz na posao i s posla, službena putovanja, stručna usavršavanja i ostala materijalna prava (božićnica, dar za dijete, topli obrok). </w:t>
      </w:r>
    </w:p>
    <w:p w14:paraId="3B3BDB98" w14:textId="7145868B" w:rsidR="00D856D6" w:rsidRPr="00A67CE7" w:rsidRDefault="00D856D6" w:rsidP="00D856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 xml:space="preserve">Naša škola je projekt ODJEK VII od planiranih 70.962,00 EUR ostvarila realizaciju od 66.634,67 EUR s indeksom 94. Od toga iz izvora Grad je utrošeno 28.858,46 EUR, iz izvora EU projekti utrošeno je 32.109,79 EUR, a iz izvora nacionalno sufinanciranje utrošeno je 5.666,42 EUR. </w:t>
      </w:r>
    </w:p>
    <w:p w14:paraId="5804C796" w14:textId="4A69AD1F" w:rsidR="00D856D6" w:rsidRPr="00A67CE7" w:rsidRDefault="00D856D6" w:rsidP="00B6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32350C2" w14:textId="77777777" w:rsidR="00D856D6" w:rsidRPr="00A67CE7" w:rsidRDefault="00D856D6" w:rsidP="00B6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0A127E" w14:textId="77777777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Pr="00A67C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1745A99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67CE7">
        <w:rPr>
          <w:rFonts w:ascii="Times New Roman" w:eastAsia="Times New Roman" w:hAnsi="Times New Roman" w:cs="Times New Roman"/>
          <w:b/>
          <w:lang w:eastAsia="hr-HR"/>
        </w:rPr>
        <w:t>CILJ: Pomoć djeci s individualnim potrebama</w:t>
      </w:r>
    </w:p>
    <w:p w14:paraId="07C45C81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Sa ciljem se želi postići zapošljavanje dovoljnog broja pomoćnika u nastavi </w:t>
      </w:r>
      <w:r w:rsidRPr="00A67CE7">
        <w:rPr>
          <w:rFonts w:ascii="Times New Roman" w:hAnsi="Times New Roman" w:cs="Times New Roman"/>
          <w:bCs/>
        </w:rPr>
        <w:t>sukladno utvrđenim individualnim potrebama, funkcionalnim sposobnostima i postignutoj razini samostalnosti učenika s tendencijom osamostaljivanja učenika u školskoj sredini.</w:t>
      </w:r>
    </w:p>
    <w:p w14:paraId="131D67D4" w14:textId="77777777" w:rsidR="00B641C1" w:rsidRPr="00F90DD8" w:rsidRDefault="00B641C1" w:rsidP="00B64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134"/>
        <w:gridCol w:w="1276"/>
        <w:gridCol w:w="1134"/>
        <w:gridCol w:w="1276"/>
        <w:gridCol w:w="1276"/>
      </w:tblGrid>
      <w:tr w:rsidR="00A5545E" w:rsidRPr="00F90DD8" w14:paraId="37E700D5" w14:textId="77777777" w:rsidTr="00A5545E">
        <w:tc>
          <w:tcPr>
            <w:tcW w:w="1673" w:type="dxa"/>
            <w:shd w:val="clear" w:color="auto" w:fill="B8CCE4" w:themeFill="accent1" w:themeFillTint="66"/>
          </w:tcPr>
          <w:p w14:paraId="26D30C72" w14:textId="2157F5A2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14:paraId="62490100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A2CC1B" w14:textId="25B83604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456C9E2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E3BAF2" w14:textId="208BD392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45F6EFA" w14:textId="51E9BE13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995F163" w14:textId="6BCC97E3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5A2D26" w14:textId="4AABFA6D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B806EF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6FC7ED77" w14:textId="53EEE5ED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A5545E" w:rsidRPr="00F90DD8" w14:paraId="36E8B6EE" w14:textId="77777777" w:rsidTr="00A5545E">
        <w:tc>
          <w:tcPr>
            <w:tcW w:w="1673" w:type="dxa"/>
            <w:shd w:val="clear" w:color="auto" w:fill="auto"/>
          </w:tcPr>
          <w:p w14:paraId="3417C824" w14:textId="77777777" w:rsidR="00A5545E" w:rsidRPr="006819C5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Zapošljavanje pomoćnika u nastavi kao pomoć učenicima s individualnim potrebama</w:t>
            </w:r>
          </w:p>
        </w:tc>
        <w:tc>
          <w:tcPr>
            <w:tcW w:w="2296" w:type="dxa"/>
            <w:shd w:val="clear" w:color="auto" w:fill="auto"/>
          </w:tcPr>
          <w:p w14:paraId="0F65E1FA" w14:textId="77777777" w:rsidR="00A5545E" w:rsidRPr="006819C5" w:rsidRDefault="00A5545E" w:rsidP="00A5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Osiguravanje dovoljnog broja pomoćnika u nastavi za djecu sukladno njihovim </w:t>
            </w:r>
            <w:r w:rsidRPr="006819C5">
              <w:rPr>
                <w:rFonts w:ascii="Times New Roman" w:hAnsi="Times New Roman" w:cs="Times New Roman"/>
                <w:bCs/>
                <w:sz w:val="20"/>
                <w:szCs w:val="20"/>
              </w:rPr>
              <w:t>individualnim potrebama i funkcionalnim sposobnostima</w:t>
            </w:r>
          </w:p>
        </w:tc>
        <w:tc>
          <w:tcPr>
            <w:tcW w:w="1134" w:type="dxa"/>
            <w:shd w:val="clear" w:color="auto" w:fill="auto"/>
          </w:tcPr>
          <w:p w14:paraId="529ADF94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800D9B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96A8CF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D6DB33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8A410BC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22FAFF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040EC2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B707B7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4AFA5C9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177F399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C91DC8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885C66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14:paraId="094D6743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7F1D46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92FF84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6132CF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  <w:p w14:paraId="01E71076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186F2981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B97FAE6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8153E0" w14:textId="77777777" w:rsidR="00A5545E" w:rsidRPr="006819C5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7B77D7" w14:textId="6D51AACF" w:rsidR="00A5545E" w:rsidRPr="006819C5" w:rsidRDefault="007B7DC5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5685BB92" w14:textId="77777777" w:rsidR="00F002A2" w:rsidRPr="00E61F5E" w:rsidRDefault="00F002A2" w:rsidP="00F002A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4C7FDC" w14:textId="0A7ED34A" w:rsidR="008E0E46" w:rsidRPr="00A67CE7" w:rsidRDefault="008E0E46" w:rsidP="008E0E46">
      <w:pPr>
        <w:rPr>
          <w:rFonts w:ascii="Times New Roman" w:hAnsi="Times New Roman" w:cs="Times New Roman"/>
          <w:b/>
        </w:rPr>
      </w:pPr>
      <w:r w:rsidRPr="008F3318">
        <w:rPr>
          <w:rFonts w:ascii="Times New Roman" w:hAnsi="Times New Roman" w:cs="Times New Roman"/>
          <w:b/>
          <w:sz w:val="24"/>
          <w:szCs w:val="24"/>
        </w:rPr>
        <w:t>„</w:t>
      </w:r>
      <w:r w:rsidRPr="00A67CE7">
        <w:rPr>
          <w:rFonts w:ascii="Times New Roman" w:hAnsi="Times New Roman" w:cs="Times New Roman"/>
          <w:b/>
        </w:rPr>
        <w:t>PROGRAM 3015 SOCIJALNI PROGRAM“</w:t>
      </w:r>
    </w:p>
    <w:p w14:paraId="69128610" w14:textId="2A91D386" w:rsidR="00146BA2" w:rsidRPr="00A67CE7" w:rsidRDefault="00146BA2" w:rsidP="002B26D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/>
          <w:bCs/>
        </w:rPr>
        <w:t xml:space="preserve">Program  3015 SOCIJALNI PROGRAM </w:t>
      </w:r>
      <w:r w:rsidRPr="00A67CE7">
        <w:rPr>
          <w:rFonts w:ascii="Times New Roman" w:hAnsi="Times New Roman" w:cs="Times New Roman"/>
          <w:bCs/>
        </w:rPr>
        <w:t>provodi se s ciljem pružanja određenih oblika pomoći i socijalnih usluga građanima. Ovaj program obuhvaća financiranje prehrane svih učenika škole, koja se od početka 2023. godine obavlja iz izvora Ministarstva znanosti</w:t>
      </w:r>
      <w:r w:rsidR="002B26DF" w:rsidRPr="00A67CE7">
        <w:rPr>
          <w:rFonts w:ascii="Times New Roman" w:hAnsi="Times New Roman" w:cs="Times New Roman"/>
          <w:bCs/>
        </w:rPr>
        <w:t>,</w:t>
      </w:r>
      <w:r w:rsidRPr="00A67CE7">
        <w:rPr>
          <w:rFonts w:ascii="Times New Roman" w:hAnsi="Times New Roman" w:cs="Times New Roman"/>
          <w:bCs/>
        </w:rPr>
        <w:t xml:space="preserve"> obrazovanja</w:t>
      </w:r>
      <w:r w:rsidR="002B26DF" w:rsidRPr="00A67CE7">
        <w:rPr>
          <w:rFonts w:ascii="Times New Roman" w:hAnsi="Times New Roman" w:cs="Times New Roman"/>
          <w:bCs/>
        </w:rPr>
        <w:t xml:space="preserve"> i mladih.</w:t>
      </w:r>
    </w:p>
    <w:p w14:paraId="7AC18D58" w14:textId="203A056F" w:rsidR="008E0E46" w:rsidRPr="00A67CE7" w:rsidRDefault="008E0E46" w:rsidP="001B4CE8">
      <w:pPr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  <w:u w:val="single"/>
        </w:rPr>
        <w:t>Aktivnost A301504 Pomoć za podmirenje troškova prehrane učenika osnovnih škola – 04 O.Š. „Braća Radić</w:t>
      </w:r>
      <w:r w:rsidRPr="00A67CE7">
        <w:rPr>
          <w:rFonts w:ascii="Times New Roman" w:hAnsi="Times New Roman" w:cs="Times New Roman"/>
          <w:bCs/>
        </w:rPr>
        <w:t>“</w:t>
      </w:r>
    </w:p>
    <w:p w14:paraId="75349AEB" w14:textId="77777777" w:rsidR="004467BF" w:rsidRPr="00A67CE7" w:rsidRDefault="004467BF" w:rsidP="001B4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programa (aktivnosti)</w:t>
      </w:r>
    </w:p>
    <w:p w14:paraId="1AEE922A" w14:textId="77777777" w:rsidR="00A5118E" w:rsidRPr="00A67CE7" w:rsidRDefault="00A5118E" w:rsidP="001B4CE8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U ovoj aktivnosti se financira prehrana učenika koji se žele hraniti u školskoj kuhinji kao i Shema voća/mlijeka, a ima za cilj:</w:t>
      </w:r>
    </w:p>
    <w:p w14:paraId="4D6A2821" w14:textId="77777777" w:rsidR="00A5118E" w:rsidRPr="00A67CE7" w:rsidRDefault="00A5118E" w:rsidP="001B4CE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priprema kuhane hrane djeci te samim time dobivanje kvalitetnijeg obroka</w:t>
      </w:r>
    </w:p>
    <w:p w14:paraId="7C924FC7" w14:textId="12916FC0" w:rsidR="00A5118E" w:rsidRPr="00A67CE7" w:rsidRDefault="00A5118E" w:rsidP="001B4C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lastRenderedPageBreak/>
        <w:t>povećanje unosa svježeg voća i povrća te smanjenja unosa hrane s visokim sadržajem masti, šećera i soli u svakodnevnoj prehrani učenika,</w:t>
      </w:r>
    </w:p>
    <w:p w14:paraId="140B84AD" w14:textId="0C650814" w:rsidR="00A5118E" w:rsidRPr="00A67CE7" w:rsidRDefault="00A5118E" w:rsidP="00A5118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podizanja razine znanja o važnosti zdrave prehrane i nutritivnim vrijednostima svježeg voća i povrća i</w:t>
      </w:r>
      <w:r w:rsidR="002B26DF" w:rsidRPr="00A67CE7">
        <w:rPr>
          <w:rFonts w:ascii="Times New Roman" w:eastAsia="Times New Roman" w:hAnsi="Times New Roman" w:cs="Times New Roman"/>
          <w:bCs/>
          <w:lang w:eastAsia="hr-HR"/>
        </w:rPr>
        <w:t xml:space="preserve"> mlijeka i</w:t>
      </w:r>
    </w:p>
    <w:p w14:paraId="18ED8C3C" w14:textId="77777777" w:rsidR="00A5118E" w:rsidRPr="00A67CE7" w:rsidRDefault="00A5118E" w:rsidP="00A5118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edukaciju učenika u cilju smanjenja otpada od hrane.</w:t>
      </w:r>
    </w:p>
    <w:p w14:paraId="420FDA40" w14:textId="7883B549" w:rsidR="004467BF" w:rsidRPr="00A67CE7" w:rsidRDefault="00A5118E" w:rsidP="001B4CE8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>Odlukom Vlade prehrana učenika</w:t>
      </w:r>
      <w:r w:rsidR="00904A32">
        <w:rPr>
          <w:rFonts w:ascii="Times New Roman" w:eastAsia="Times New Roman" w:hAnsi="Times New Roman" w:cs="Times New Roman"/>
          <w:bCs/>
          <w:lang w:eastAsia="hr-HR"/>
        </w:rPr>
        <w:t xml:space="preserve"> se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financira sredstvima MZO</w:t>
      </w:r>
      <w:r w:rsidR="002B26DF" w:rsidRPr="00A67CE7">
        <w:rPr>
          <w:rFonts w:ascii="Times New Roman" w:eastAsia="Times New Roman" w:hAnsi="Times New Roman" w:cs="Times New Roman"/>
          <w:bCs/>
          <w:lang w:eastAsia="hr-HR"/>
        </w:rPr>
        <w:t>M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-a </w:t>
      </w:r>
      <w:r w:rsidR="002B26DF" w:rsidRPr="00A67CE7">
        <w:rPr>
          <w:rFonts w:ascii="Times New Roman" w:eastAsia="Times New Roman" w:hAnsi="Times New Roman" w:cs="Times New Roman"/>
          <w:bCs/>
          <w:lang w:eastAsia="hr-HR"/>
        </w:rPr>
        <w:t>s</w:t>
      </w: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 1,33 EUR po danu za učenika. </w:t>
      </w:r>
    </w:p>
    <w:p w14:paraId="775E72D7" w14:textId="448668BD" w:rsidR="002B26DF" w:rsidRPr="00A67CE7" w:rsidRDefault="008E0E46" w:rsidP="00B641C1">
      <w:pPr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hAnsi="Times New Roman" w:cs="Times New Roman"/>
          <w:bCs/>
        </w:rPr>
        <w:tab/>
        <w:t xml:space="preserve">Za ovu aktivnost je planirano </w:t>
      </w:r>
      <w:r w:rsidR="002B26DF" w:rsidRPr="00A67CE7">
        <w:rPr>
          <w:rFonts w:ascii="Times New Roman" w:hAnsi="Times New Roman" w:cs="Times New Roman"/>
          <w:bCs/>
        </w:rPr>
        <w:t>210.439,00</w:t>
      </w:r>
      <w:r w:rsidR="00A5118E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, od čega </w:t>
      </w:r>
      <w:r w:rsidR="008B0493" w:rsidRPr="00A67CE7">
        <w:rPr>
          <w:rFonts w:ascii="Times New Roman" w:hAnsi="Times New Roman" w:cs="Times New Roman"/>
          <w:bCs/>
        </w:rPr>
        <w:t>iz izvora prihoda za posebne namjene,</w:t>
      </w:r>
      <w:r w:rsidRPr="00A67CE7">
        <w:rPr>
          <w:rFonts w:ascii="Times New Roman" w:hAnsi="Times New Roman" w:cs="Times New Roman"/>
          <w:bCs/>
        </w:rPr>
        <w:t xml:space="preserve"> kojeg čine uplate roditelja</w:t>
      </w:r>
      <w:r w:rsidR="009D7CB7" w:rsidRPr="00A67CE7">
        <w:rPr>
          <w:rFonts w:ascii="Times New Roman" w:hAnsi="Times New Roman" w:cs="Times New Roman"/>
          <w:bCs/>
        </w:rPr>
        <w:t xml:space="preserve"> za školsku kuhinju</w:t>
      </w:r>
      <w:r w:rsidRPr="00A67CE7">
        <w:rPr>
          <w:rFonts w:ascii="Times New Roman" w:hAnsi="Times New Roman" w:cs="Times New Roman"/>
          <w:bCs/>
        </w:rPr>
        <w:t xml:space="preserve">, planirano je </w:t>
      </w:r>
      <w:r w:rsidR="002B26DF" w:rsidRPr="00A67CE7">
        <w:rPr>
          <w:rFonts w:ascii="Times New Roman" w:hAnsi="Times New Roman" w:cs="Times New Roman"/>
          <w:bCs/>
        </w:rPr>
        <w:t>2.097,00</w:t>
      </w:r>
      <w:r w:rsidR="00A5118E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>,  a</w:t>
      </w:r>
      <w:r w:rsidR="000548C6" w:rsidRPr="00A67CE7">
        <w:rPr>
          <w:rFonts w:ascii="Times New Roman" w:hAnsi="Times New Roman" w:cs="Times New Roman"/>
          <w:bCs/>
        </w:rPr>
        <w:t xml:space="preserve"> realizirano</w:t>
      </w:r>
      <w:r w:rsidRPr="00A67CE7">
        <w:rPr>
          <w:rFonts w:ascii="Times New Roman" w:hAnsi="Times New Roman" w:cs="Times New Roman"/>
          <w:bCs/>
        </w:rPr>
        <w:t xml:space="preserve"> </w:t>
      </w:r>
      <w:r w:rsidR="002B26DF" w:rsidRPr="00A67CE7">
        <w:rPr>
          <w:rFonts w:ascii="Times New Roman" w:hAnsi="Times New Roman" w:cs="Times New Roman"/>
          <w:bCs/>
        </w:rPr>
        <w:t>0,00</w:t>
      </w:r>
      <w:r w:rsidR="00A5118E" w:rsidRPr="00A67CE7">
        <w:rPr>
          <w:rFonts w:ascii="Times New Roman" w:hAnsi="Times New Roman" w:cs="Times New Roman"/>
          <w:bCs/>
        </w:rPr>
        <w:t xml:space="preserve"> EUR</w:t>
      </w:r>
      <w:r w:rsidR="002B26DF" w:rsidRPr="00A67CE7">
        <w:rPr>
          <w:rFonts w:ascii="Times New Roman" w:hAnsi="Times New Roman" w:cs="Times New Roman"/>
          <w:bCs/>
        </w:rPr>
        <w:t>. Iz</w:t>
      </w:r>
      <w:r w:rsidRPr="00A67CE7">
        <w:rPr>
          <w:rFonts w:ascii="Times New Roman" w:hAnsi="Times New Roman" w:cs="Times New Roman"/>
          <w:bCs/>
        </w:rPr>
        <w:t xml:space="preserve"> izvor</w:t>
      </w:r>
      <w:r w:rsidR="008B0493" w:rsidRPr="00A67CE7">
        <w:rPr>
          <w:rFonts w:ascii="Times New Roman" w:hAnsi="Times New Roman" w:cs="Times New Roman"/>
          <w:bCs/>
        </w:rPr>
        <w:t>a</w:t>
      </w:r>
      <w:r w:rsidRPr="00A67CE7">
        <w:rPr>
          <w:rFonts w:ascii="Times New Roman" w:hAnsi="Times New Roman" w:cs="Times New Roman"/>
          <w:bCs/>
        </w:rPr>
        <w:t xml:space="preserve"> </w:t>
      </w:r>
      <w:r w:rsidRPr="00A67CE7">
        <w:rPr>
          <w:rFonts w:ascii="Times New Roman" w:hAnsi="Times New Roman" w:cs="Times New Roman"/>
        </w:rPr>
        <w:t xml:space="preserve">Tekuće pomoći između proračunskih korisnika istog proračuna </w:t>
      </w:r>
      <w:r w:rsidRPr="00A67CE7">
        <w:rPr>
          <w:rFonts w:ascii="Times New Roman" w:hAnsi="Times New Roman" w:cs="Times New Roman"/>
          <w:bCs/>
        </w:rPr>
        <w:t xml:space="preserve">za Shemu voća planirano je </w:t>
      </w:r>
      <w:r w:rsidR="002B26DF" w:rsidRPr="00A67CE7">
        <w:rPr>
          <w:rFonts w:ascii="Times New Roman" w:hAnsi="Times New Roman" w:cs="Times New Roman"/>
          <w:bCs/>
        </w:rPr>
        <w:t>6.640,00</w:t>
      </w:r>
      <w:r w:rsidR="00A5118E" w:rsidRPr="00A67CE7">
        <w:rPr>
          <w:rFonts w:ascii="Times New Roman" w:hAnsi="Times New Roman" w:cs="Times New Roman"/>
          <w:bCs/>
        </w:rPr>
        <w:t xml:space="preserve"> EUR</w:t>
      </w:r>
      <w:r w:rsidRPr="00A67CE7">
        <w:rPr>
          <w:rFonts w:ascii="Times New Roman" w:hAnsi="Times New Roman" w:cs="Times New Roman"/>
          <w:bCs/>
        </w:rPr>
        <w:t xml:space="preserve">, a ostvareno </w:t>
      </w:r>
      <w:r w:rsidR="002B26DF" w:rsidRPr="00A67CE7">
        <w:rPr>
          <w:rFonts w:ascii="Times New Roman" w:hAnsi="Times New Roman" w:cs="Times New Roman"/>
          <w:bCs/>
        </w:rPr>
        <w:t>3.547,28</w:t>
      </w:r>
      <w:r w:rsidR="00A5118E" w:rsidRPr="00A67CE7">
        <w:rPr>
          <w:rFonts w:ascii="Times New Roman" w:hAnsi="Times New Roman" w:cs="Times New Roman"/>
          <w:bCs/>
        </w:rPr>
        <w:t xml:space="preserve"> EUR</w:t>
      </w:r>
      <w:r w:rsidR="002B26DF" w:rsidRPr="00A67CE7">
        <w:rPr>
          <w:rFonts w:ascii="Times New Roman" w:hAnsi="Times New Roman" w:cs="Times New Roman"/>
          <w:bCs/>
        </w:rPr>
        <w:t>. I</w:t>
      </w:r>
      <w:r w:rsidR="00A5118E" w:rsidRPr="00A67CE7">
        <w:rPr>
          <w:rFonts w:ascii="Times New Roman" w:hAnsi="Times New Roman" w:cs="Times New Roman"/>
          <w:bCs/>
        </w:rPr>
        <w:t>z izvor</w:t>
      </w:r>
      <w:r w:rsidR="00146BA2" w:rsidRPr="00A67CE7">
        <w:rPr>
          <w:rFonts w:ascii="Times New Roman" w:hAnsi="Times New Roman" w:cs="Times New Roman"/>
          <w:bCs/>
        </w:rPr>
        <w:t>a</w:t>
      </w:r>
      <w:r w:rsidR="00A5118E" w:rsidRPr="00A67CE7">
        <w:rPr>
          <w:rFonts w:ascii="Times New Roman" w:hAnsi="Times New Roman" w:cs="Times New Roman"/>
          <w:bCs/>
        </w:rPr>
        <w:t xml:space="preserve"> donacije</w:t>
      </w:r>
      <w:r w:rsidR="00146BA2" w:rsidRPr="00A67CE7">
        <w:rPr>
          <w:rFonts w:ascii="Times New Roman" w:hAnsi="Times New Roman" w:cs="Times New Roman"/>
          <w:bCs/>
        </w:rPr>
        <w:t xml:space="preserve"> planirano je </w:t>
      </w:r>
      <w:r w:rsidR="002B26DF" w:rsidRPr="00A67CE7">
        <w:rPr>
          <w:rFonts w:ascii="Times New Roman" w:hAnsi="Times New Roman" w:cs="Times New Roman"/>
          <w:bCs/>
        </w:rPr>
        <w:t xml:space="preserve">6.702,00 </w:t>
      </w:r>
      <w:r w:rsidR="00146BA2" w:rsidRPr="00A67CE7">
        <w:rPr>
          <w:rFonts w:ascii="Times New Roman" w:hAnsi="Times New Roman" w:cs="Times New Roman"/>
          <w:bCs/>
        </w:rPr>
        <w:t xml:space="preserve">EUR, a realizirano </w:t>
      </w:r>
      <w:r w:rsidR="002B26DF" w:rsidRPr="00A67CE7">
        <w:rPr>
          <w:rFonts w:ascii="Times New Roman" w:hAnsi="Times New Roman" w:cs="Times New Roman"/>
          <w:bCs/>
        </w:rPr>
        <w:t>6.701,40</w:t>
      </w:r>
      <w:r w:rsidR="00146BA2" w:rsidRPr="00A67CE7">
        <w:rPr>
          <w:rFonts w:ascii="Times New Roman" w:hAnsi="Times New Roman" w:cs="Times New Roman"/>
          <w:bCs/>
        </w:rPr>
        <w:t xml:space="preserve"> EUR, a iz izvora nenadležni proračun planirano je </w:t>
      </w:r>
      <w:r w:rsidR="002B26DF" w:rsidRPr="00A67CE7">
        <w:rPr>
          <w:rFonts w:ascii="Times New Roman" w:hAnsi="Times New Roman" w:cs="Times New Roman"/>
          <w:bCs/>
        </w:rPr>
        <w:t>195.000,00</w:t>
      </w:r>
      <w:r w:rsidR="00146BA2" w:rsidRPr="00A67CE7">
        <w:rPr>
          <w:rFonts w:ascii="Times New Roman" w:hAnsi="Times New Roman" w:cs="Times New Roman"/>
          <w:bCs/>
        </w:rPr>
        <w:t xml:space="preserve"> EUR, a realizirano </w:t>
      </w:r>
      <w:r w:rsidR="002B26DF" w:rsidRPr="00A67CE7">
        <w:rPr>
          <w:rFonts w:ascii="Times New Roman" w:hAnsi="Times New Roman" w:cs="Times New Roman"/>
          <w:bCs/>
        </w:rPr>
        <w:t>182.463,53</w:t>
      </w:r>
      <w:r w:rsidR="00146BA2" w:rsidRPr="00A67CE7">
        <w:rPr>
          <w:rFonts w:ascii="Times New Roman" w:hAnsi="Times New Roman" w:cs="Times New Roman"/>
          <w:bCs/>
        </w:rPr>
        <w:t xml:space="preserve"> EUR.</w:t>
      </w:r>
      <w:r w:rsidRPr="00A67CE7">
        <w:rPr>
          <w:rFonts w:ascii="Times New Roman" w:hAnsi="Times New Roman" w:cs="Times New Roman"/>
          <w:bCs/>
        </w:rPr>
        <w:t xml:space="preserve"> </w:t>
      </w:r>
      <w:r w:rsidR="004D55EE" w:rsidRPr="00A67CE7">
        <w:rPr>
          <w:rFonts w:ascii="Times New Roman" w:hAnsi="Times New Roman" w:cs="Times New Roman"/>
          <w:bCs/>
        </w:rPr>
        <w:t xml:space="preserve">Ukupna realizacija je </w:t>
      </w:r>
      <w:r w:rsidR="002B26DF" w:rsidRPr="00A67CE7">
        <w:rPr>
          <w:rFonts w:ascii="Times New Roman" w:hAnsi="Times New Roman" w:cs="Times New Roman"/>
          <w:bCs/>
        </w:rPr>
        <w:t>192.712,21</w:t>
      </w:r>
      <w:r w:rsidR="00146BA2" w:rsidRPr="00A67CE7">
        <w:rPr>
          <w:rFonts w:ascii="Times New Roman" w:hAnsi="Times New Roman" w:cs="Times New Roman"/>
          <w:bCs/>
        </w:rPr>
        <w:t xml:space="preserve"> EUR s indeksom </w:t>
      </w:r>
      <w:r w:rsidR="002B26DF" w:rsidRPr="00A67CE7">
        <w:rPr>
          <w:rFonts w:ascii="Times New Roman" w:hAnsi="Times New Roman" w:cs="Times New Roman"/>
          <w:bCs/>
        </w:rPr>
        <w:t>92</w:t>
      </w:r>
      <w:r w:rsidR="00146BA2" w:rsidRPr="00A67CE7">
        <w:rPr>
          <w:rFonts w:ascii="Times New Roman" w:hAnsi="Times New Roman" w:cs="Times New Roman"/>
          <w:bCs/>
        </w:rPr>
        <w:t>.</w:t>
      </w:r>
      <w:r w:rsidR="008B0493" w:rsidRPr="00A67CE7">
        <w:rPr>
          <w:rFonts w:ascii="Times New Roman" w:hAnsi="Times New Roman" w:cs="Times New Roman"/>
          <w:bCs/>
        </w:rPr>
        <w:t xml:space="preserve"> </w:t>
      </w:r>
      <w:r w:rsidR="00146BA2" w:rsidRPr="00A67CE7">
        <w:rPr>
          <w:rFonts w:ascii="Times New Roman" w:hAnsi="Times New Roman" w:cs="Times New Roman"/>
          <w:bCs/>
        </w:rPr>
        <w:t xml:space="preserve">Realizacija je manja jer nismo primili </w:t>
      </w:r>
      <w:r w:rsidR="002B26DF" w:rsidRPr="00A67CE7">
        <w:rPr>
          <w:rFonts w:ascii="Times New Roman" w:hAnsi="Times New Roman" w:cs="Times New Roman"/>
          <w:bCs/>
        </w:rPr>
        <w:t xml:space="preserve">uplate roditelja za dugove iz 2022. godine i starije pa nije realizirana nabava </w:t>
      </w:r>
      <w:proofErr w:type="spellStart"/>
      <w:r w:rsidR="002B26DF" w:rsidRPr="00A67CE7">
        <w:rPr>
          <w:rFonts w:ascii="Times New Roman" w:hAnsi="Times New Roman" w:cs="Times New Roman"/>
          <w:bCs/>
        </w:rPr>
        <w:t>gulilice</w:t>
      </w:r>
      <w:proofErr w:type="spellEnd"/>
      <w:r w:rsidR="002B26DF" w:rsidRPr="00A67CE7">
        <w:rPr>
          <w:rFonts w:ascii="Times New Roman" w:hAnsi="Times New Roman" w:cs="Times New Roman"/>
          <w:bCs/>
        </w:rPr>
        <w:t xml:space="preserve"> krumpira te nisu realizirana sva sredstva za kuhinju</w:t>
      </w:r>
      <w:r w:rsidR="008F3318" w:rsidRPr="00A67CE7">
        <w:rPr>
          <w:rFonts w:ascii="Times New Roman" w:hAnsi="Times New Roman" w:cs="Times New Roman"/>
          <w:bCs/>
        </w:rPr>
        <w:t xml:space="preserve"> i školsku shemu.</w:t>
      </w:r>
    </w:p>
    <w:p w14:paraId="6BEB6365" w14:textId="7D6891AC" w:rsidR="00B641C1" w:rsidRPr="00A67CE7" w:rsidRDefault="00B641C1" w:rsidP="00B641C1">
      <w:pPr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40511313" w14:textId="77777777" w:rsidR="00B641C1" w:rsidRPr="00A67CE7" w:rsidRDefault="00B641C1" w:rsidP="00B641C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CILJ: Osiguranje prehrane za sve učenike škole</w:t>
      </w:r>
    </w:p>
    <w:p w14:paraId="0155A3A3" w14:textId="058A1A1B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Ovim ciljem se želi postići da se svi učenici hrane u školskoj kuhinji s obzirom da od 2023. godine prehranu financira Ministarstvo znanosti</w:t>
      </w:r>
      <w:r w:rsidR="00BA12A4">
        <w:rPr>
          <w:rFonts w:ascii="Times New Roman" w:hAnsi="Times New Roman" w:cs="Times New Roman"/>
        </w:rPr>
        <w:t xml:space="preserve">, </w:t>
      </w:r>
      <w:r w:rsidRPr="00A67CE7">
        <w:rPr>
          <w:rFonts w:ascii="Times New Roman" w:hAnsi="Times New Roman" w:cs="Times New Roman"/>
        </w:rPr>
        <w:t>obrazovanja</w:t>
      </w:r>
      <w:r w:rsidR="00BA12A4">
        <w:rPr>
          <w:rFonts w:ascii="Times New Roman" w:hAnsi="Times New Roman" w:cs="Times New Roman"/>
        </w:rPr>
        <w:t xml:space="preserve"> i mladih</w:t>
      </w:r>
      <w:r w:rsidRPr="00A67CE7">
        <w:rPr>
          <w:rFonts w:ascii="Times New Roman" w:hAnsi="Times New Roman" w:cs="Times New Roman"/>
        </w:rPr>
        <w:t xml:space="preserve"> te je za sve učenika besplatna.</w:t>
      </w:r>
    </w:p>
    <w:p w14:paraId="4D734EA0" w14:textId="77777777" w:rsidR="00B641C1" w:rsidRPr="00F90DD8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134"/>
        <w:gridCol w:w="1276"/>
        <w:gridCol w:w="1134"/>
        <w:gridCol w:w="1417"/>
        <w:gridCol w:w="1276"/>
      </w:tblGrid>
      <w:tr w:rsidR="00A5545E" w:rsidRPr="00F90DD8" w14:paraId="7EB49F62" w14:textId="77777777" w:rsidTr="00A5545E">
        <w:trPr>
          <w:trHeight w:val="8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E9128B" w14:textId="0739010B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FEE92B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0769AD2" w14:textId="6443DEC6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D3D953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A02D3E" w14:textId="0E452E0E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2C36ED" w14:textId="3CC68C54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8EA50A" w14:textId="7943E73B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5E1B57" w14:textId="5F024E2B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2E696C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061D2DA8" w14:textId="7C8F2288" w:rsidR="00A5545E" w:rsidRPr="00F90DD8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A5545E" w:rsidRPr="00F90DD8" w14:paraId="60792D7F" w14:textId="77777777" w:rsidTr="00A5545E">
        <w:trPr>
          <w:trHeight w:val="4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EDF" w14:textId="77777777" w:rsidR="00A5545E" w:rsidRPr="006819C5" w:rsidRDefault="00A5545E" w:rsidP="00A55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B7CFD" w14:textId="77777777" w:rsidR="00A5545E" w:rsidRPr="006819C5" w:rsidRDefault="00A5545E" w:rsidP="00A5545E">
            <w:pPr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Povećanje broja učenika koji se hrane u školskoj kuhinji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FA5" w14:textId="77777777" w:rsidR="00A5545E" w:rsidRPr="006819C5" w:rsidRDefault="00A5545E" w:rsidP="00A5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Osiguravanjem besplatnih obroka za sve učenike škole omogućava se svakom učeniku da se hrani u školskoj kuhinji i da dnevno dobije kvalitetan obrok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D74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8DCD2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282D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F8D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677FD2" w14:textId="77777777" w:rsidR="00A5545E" w:rsidRPr="006819C5" w:rsidRDefault="00A5545E" w:rsidP="00A55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9F6ED6" w14:textId="77777777" w:rsidR="00A5545E" w:rsidRPr="006819C5" w:rsidRDefault="00A5545E" w:rsidP="00A55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F87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0521F7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F4FC37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AA4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DFAC6A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E63B7E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A92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4DF29" w14:textId="77777777" w:rsidR="00A5545E" w:rsidRPr="006819C5" w:rsidRDefault="00A5545E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9205ED" w14:textId="141EF9CE" w:rsidR="00A5545E" w:rsidRPr="006819C5" w:rsidRDefault="000877FD" w:rsidP="00A5545E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</w:tbl>
    <w:p w14:paraId="3E5C09A9" w14:textId="77777777" w:rsidR="00B641C1" w:rsidRPr="00E61F5E" w:rsidRDefault="00B641C1" w:rsidP="001B4CE8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532B5A7" w14:textId="6A63F5E4" w:rsidR="008E0E46" w:rsidRPr="00A67CE7" w:rsidRDefault="008E0E46" w:rsidP="008E0E46">
      <w:pPr>
        <w:jc w:val="both"/>
        <w:rPr>
          <w:rFonts w:ascii="Times New Roman" w:hAnsi="Times New Roman" w:cs="Times New Roman"/>
          <w:b/>
        </w:rPr>
      </w:pPr>
      <w:r w:rsidRPr="00A67CE7">
        <w:rPr>
          <w:rFonts w:ascii="Times New Roman" w:hAnsi="Times New Roman" w:cs="Times New Roman"/>
          <w:b/>
        </w:rPr>
        <w:t>„PROGRAM 9000 COP“</w:t>
      </w:r>
    </w:p>
    <w:p w14:paraId="079C8360" w14:textId="269AE1BA" w:rsidR="00036CA4" w:rsidRPr="00A67CE7" w:rsidRDefault="00146BA2" w:rsidP="008E0E46">
      <w:pPr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  <w:b/>
        </w:rPr>
        <w:t>Program 9000 COP</w:t>
      </w:r>
      <w:r w:rsidRPr="00A67CE7">
        <w:rPr>
          <w:rFonts w:ascii="Times New Roman" w:hAnsi="Times New Roman" w:cs="Times New Roman"/>
          <w:b/>
          <w:bCs/>
        </w:rPr>
        <w:t xml:space="preserve"> </w:t>
      </w:r>
      <w:r w:rsidRPr="00A67CE7">
        <w:rPr>
          <w:rFonts w:ascii="Times New Roman" w:hAnsi="Times New Roman" w:cs="Times New Roman"/>
        </w:rPr>
        <w:t>obuhvaća aktivnost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</w:t>
      </w:r>
      <w:r w:rsidR="00584A2A" w:rsidRPr="00A67CE7">
        <w:rPr>
          <w:rFonts w:ascii="Times New Roman" w:hAnsi="Times New Roman" w:cs="Times New Roman"/>
        </w:rPr>
        <w:t xml:space="preserve">, </w:t>
      </w:r>
      <w:proofErr w:type="spellStart"/>
      <w:r w:rsidR="00584A2A" w:rsidRPr="00A67CE7">
        <w:rPr>
          <w:rFonts w:ascii="Times New Roman" w:hAnsi="Times New Roman" w:cs="Times New Roman"/>
        </w:rPr>
        <w:t>uskrsnica</w:t>
      </w:r>
      <w:proofErr w:type="spellEnd"/>
      <w:r w:rsidRPr="00A67CE7">
        <w:rPr>
          <w:rFonts w:ascii="Times New Roman" w:hAnsi="Times New Roman" w:cs="Times New Roman"/>
        </w:rPr>
        <w:t xml:space="preserve"> te razne pomoći). U sklopu ovog programa je jedna Aktivnost koja ima cilj koji ima i program.</w:t>
      </w:r>
    </w:p>
    <w:p w14:paraId="0911ED31" w14:textId="21C45FF6" w:rsidR="008E0E46" w:rsidRPr="00A67CE7" w:rsidRDefault="008E0E46" w:rsidP="008E0E46">
      <w:pPr>
        <w:jc w:val="both"/>
        <w:rPr>
          <w:rFonts w:ascii="Times New Roman" w:hAnsi="Times New Roman" w:cs="Times New Roman"/>
          <w:bCs/>
          <w:u w:val="single"/>
        </w:rPr>
      </w:pPr>
      <w:r w:rsidRPr="00A67CE7">
        <w:rPr>
          <w:rFonts w:ascii="Times New Roman" w:hAnsi="Times New Roman" w:cs="Times New Roman"/>
          <w:bCs/>
          <w:u w:val="single"/>
        </w:rPr>
        <w:t>Aktivnost A900002 COP OŠ „Braća Radić“</w:t>
      </w:r>
    </w:p>
    <w:p w14:paraId="36029597" w14:textId="77777777" w:rsidR="004467BF" w:rsidRPr="00A67CE7" w:rsidRDefault="004467BF" w:rsidP="00446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bookmarkStart w:id="7" w:name="_Hlk109199245"/>
      <w:r w:rsidRPr="00A67CE7">
        <w:rPr>
          <w:rFonts w:ascii="Times New Roman" w:eastAsia="Times New Roman" w:hAnsi="Times New Roman" w:cs="Times New Roman"/>
          <w:bCs/>
          <w:u w:val="single"/>
          <w:lang w:eastAsia="hr-HR"/>
        </w:rPr>
        <w:t>Opis i cilj programa (aktivnosti)</w:t>
      </w:r>
    </w:p>
    <w:bookmarkEnd w:id="7"/>
    <w:p w14:paraId="12AEBD22" w14:textId="6DC54841" w:rsidR="008A2DEF" w:rsidRPr="00A67CE7" w:rsidRDefault="00146BA2" w:rsidP="00753D4E">
      <w:pPr>
        <w:ind w:firstLine="708"/>
        <w:jc w:val="both"/>
        <w:rPr>
          <w:rFonts w:ascii="Times New Roman" w:hAnsi="Times New Roman" w:cs="Times New Roman"/>
          <w:bCs/>
        </w:rPr>
      </w:pPr>
      <w:r w:rsidRPr="00A67CE7">
        <w:rPr>
          <w:rFonts w:ascii="Times New Roman" w:eastAsia="Times New Roman" w:hAnsi="Times New Roman" w:cs="Times New Roman"/>
          <w:bCs/>
          <w:lang w:eastAsia="hr-HR"/>
        </w:rPr>
        <w:t xml:space="preserve">U okviru aktivnosti COP vrši se financiranje rashoda za zaposlene i materijalne rashode poslovanja za Matičnu školu u Koprivnici i PŠ Starigrad. </w:t>
      </w:r>
      <w:r w:rsidR="00E94E08" w:rsidRPr="00A67CE7">
        <w:rPr>
          <w:rFonts w:ascii="Times New Roman" w:hAnsi="Times New Roman" w:cs="Times New Roman"/>
          <w:bCs/>
        </w:rPr>
        <w:t xml:space="preserve">Od planiranih </w:t>
      </w:r>
      <w:r w:rsidR="00584A2A" w:rsidRPr="00A67CE7">
        <w:rPr>
          <w:rFonts w:ascii="Times New Roman" w:hAnsi="Times New Roman" w:cs="Times New Roman"/>
          <w:bCs/>
        </w:rPr>
        <w:t>2.469.416,00</w:t>
      </w:r>
      <w:r w:rsidRPr="00A67CE7">
        <w:rPr>
          <w:rFonts w:ascii="Times New Roman" w:hAnsi="Times New Roman" w:cs="Times New Roman"/>
          <w:bCs/>
        </w:rPr>
        <w:t xml:space="preserve"> EUR</w:t>
      </w:r>
      <w:r w:rsidR="00E94E08" w:rsidRPr="00A67CE7">
        <w:rPr>
          <w:rFonts w:ascii="Times New Roman" w:hAnsi="Times New Roman" w:cs="Times New Roman"/>
          <w:bCs/>
        </w:rPr>
        <w:t xml:space="preserve"> utrošeno je </w:t>
      </w:r>
      <w:r w:rsidR="00584A2A" w:rsidRPr="00A67CE7">
        <w:rPr>
          <w:rFonts w:ascii="Times New Roman" w:hAnsi="Times New Roman" w:cs="Times New Roman"/>
          <w:bCs/>
        </w:rPr>
        <w:t>2.447.431,63</w:t>
      </w:r>
      <w:r w:rsidRPr="00A67CE7">
        <w:rPr>
          <w:rFonts w:ascii="Times New Roman" w:hAnsi="Times New Roman" w:cs="Times New Roman"/>
          <w:bCs/>
        </w:rPr>
        <w:t xml:space="preserve"> EUR s indeksom 9</w:t>
      </w:r>
      <w:r w:rsidR="00584A2A" w:rsidRPr="00A67CE7">
        <w:rPr>
          <w:rFonts w:ascii="Times New Roman" w:hAnsi="Times New Roman" w:cs="Times New Roman"/>
          <w:bCs/>
        </w:rPr>
        <w:t>9</w:t>
      </w:r>
      <w:r w:rsidR="00B32E27" w:rsidRPr="00A67CE7">
        <w:rPr>
          <w:rFonts w:ascii="Times New Roman" w:hAnsi="Times New Roman" w:cs="Times New Roman"/>
          <w:bCs/>
        </w:rPr>
        <w:t>.</w:t>
      </w:r>
      <w:r w:rsidR="00E94E08" w:rsidRPr="00A67CE7">
        <w:rPr>
          <w:rFonts w:ascii="Times New Roman" w:hAnsi="Times New Roman" w:cs="Times New Roman"/>
          <w:bCs/>
        </w:rPr>
        <w:t xml:space="preserve"> </w:t>
      </w:r>
      <w:r w:rsidR="00B32E27" w:rsidRPr="00A67CE7">
        <w:rPr>
          <w:rFonts w:ascii="Times New Roman" w:hAnsi="Times New Roman" w:cs="Times New Roman"/>
          <w:bCs/>
        </w:rPr>
        <w:t>N</w:t>
      </w:r>
      <w:r w:rsidR="00E94E08" w:rsidRPr="00A67CE7">
        <w:rPr>
          <w:rFonts w:ascii="Times New Roman" w:hAnsi="Times New Roman" w:cs="Times New Roman"/>
          <w:bCs/>
        </w:rPr>
        <w:t xml:space="preserve">a </w:t>
      </w:r>
      <w:r w:rsidR="00B32E27" w:rsidRPr="00A67CE7">
        <w:rPr>
          <w:rFonts w:ascii="Times New Roman" w:hAnsi="Times New Roman" w:cs="Times New Roman"/>
          <w:bCs/>
        </w:rPr>
        <w:t xml:space="preserve">redovne </w:t>
      </w:r>
      <w:r w:rsidR="00E94E08" w:rsidRPr="00A67CE7">
        <w:rPr>
          <w:rFonts w:ascii="Times New Roman" w:hAnsi="Times New Roman" w:cs="Times New Roman"/>
          <w:bCs/>
        </w:rPr>
        <w:t>plaće</w:t>
      </w:r>
      <w:r w:rsidR="00B32E27" w:rsidRPr="00A67CE7">
        <w:rPr>
          <w:rFonts w:ascii="Times New Roman" w:hAnsi="Times New Roman" w:cs="Times New Roman"/>
          <w:bCs/>
        </w:rPr>
        <w:t xml:space="preserve"> i doprinose</w:t>
      </w:r>
      <w:r w:rsidR="00E94E08" w:rsidRPr="00A67CE7">
        <w:rPr>
          <w:rFonts w:ascii="Times New Roman" w:hAnsi="Times New Roman" w:cs="Times New Roman"/>
          <w:bCs/>
        </w:rPr>
        <w:t xml:space="preserve"> zaposlenika te druge naknade za zaposlene</w:t>
      </w:r>
      <w:r w:rsidR="00B32E27" w:rsidRPr="00A67CE7">
        <w:rPr>
          <w:rFonts w:ascii="Times New Roman" w:hAnsi="Times New Roman" w:cs="Times New Roman"/>
          <w:bCs/>
        </w:rPr>
        <w:t xml:space="preserve"> iz izvora COP utrošeno</w:t>
      </w:r>
      <w:r w:rsidR="008A2DEF" w:rsidRPr="00A67CE7">
        <w:rPr>
          <w:rFonts w:ascii="Times New Roman" w:hAnsi="Times New Roman" w:cs="Times New Roman"/>
          <w:bCs/>
        </w:rPr>
        <w:t xml:space="preserve"> je</w:t>
      </w:r>
      <w:r w:rsidR="00B32E27" w:rsidRPr="00A67CE7">
        <w:rPr>
          <w:rFonts w:ascii="Times New Roman" w:hAnsi="Times New Roman" w:cs="Times New Roman"/>
          <w:bCs/>
        </w:rPr>
        <w:t xml:space="preserve"> </w:t>
      </w:r>
      <w:r w:rsidR="00584A2A" w:rsidRPr="00A67CE7">
        <w:rPr>
          <w:rFonts w:ascii="Times New Roman" w:hAnsi="Times New Roman" w:cs="Times New Roman"/>
          <w:bCs/>
        </w:rPr>
        <w:t>2.445.907,49</w:t>
      </w:r>
      <w:r w:rsidRPr="00A67CE7">
        <w:rPr>
          <w:rFonts w:ascii="Times New Roman" w:hAnsi="Times New Roman" w:cs="Times New Roman"/>
          <w:bCs/>
        </w:rPr>
        <w:t xml:space="preserve"> EUR</w:t>
      </w:r>
      <w:r w:rsidR="00BB1CEE" w:rsidRPr="00A67CE7">
        <w:rPr>
          <w:rFonts w:ascii="Times New Roman" w:hAnsi="Times New Roman" w:cs="Times New Roman"/>
          <w:bCs/>
        </w:rPr>
        <w:t xml:space="preserve">. </w:t>
      </w:r>
      <w:r w:rsidR="000B728B" w:rsidRPr="00A67CE7">
        <w:rPr>
          <w:rFonts w:ascii="Times New Roman" w:hAnsi="Times New Roman" w:cs="Times New Roman"/>
          <w:bCs/>
        </w:rPr>
        <w:t xml:space="preserve"> </w:t>
      </w:r>
      <w:r w:rsidR="009E0291" w:rsidRPr="00A67CE7">
        <w:rPr>
          <w:rFonts w:ascii="Times New Roman" w:hAnsi="Times New Roman" w:cs="Times New Roman"/>
          <w:bCs/>
        </w:rPr>
        <w:t>Z</w:t>
      </w:r>
      <w:r w:rsidR="00BB1CEE" w:rsidRPr="00A67CE7">
        <w:rPr>
          <w:rFonts w:ascii="Times New Roman" w:hAnsi="Times New Roman" w:cs="Times New Roman"/>
          <w:bCs/>
        </w:rPr>
        <w:t xml:space="preserve">a isplatu </w:t>
      </w:r>
      <w:r w:rsidR="00577B5A" w:rsidRPr="00A67CE7">
        <w:rPr>
          <w:rFonts w:ascii="Times New Roman" w:hAnsi="Times New Roman" w:cs="Times New Roman"/>
          <w:bCs/>
        </w:rPr>
        <w:t xml:space="preserve">razlike plaće po sudskim tužbama </w:t>
      </w:r>
      <w:r w:rsidR="009E0291" w:rsidRPr="00A67CE7">
        <w:rPr>
          <w:rFonts w:ascii="Times New Roman" w:hAnsi="Times New Roman" w:cs="Times New Roman"/>
          <w:bCs/>
        </w:rPr>
        <w:t xml:space="preserve">(za </w:t>
      </w:r>
      <w:r w:rsidR="00577B5A" w:rsidRPr="00A67CE7">
        <w:rPr>
          <w:rFonts w:ascii="Times New Roman" w:hAnsi="Times New Roman" w:cs="Times New Roman"/>
          <w:bCs/>
        </w:rPr>
        <w:t>rashode za</w:t>
      </w:r>
      <w:r w:rsidR="000B728B" w:rsidRPr="00A67CE7">
        <w:rPr>
          <w:rFonts w:ascii="Times New Roman" w:hAnsi="Times New Roman" w:cs="Times New Roman"/>
          <w:bCs/>
        </w:rPr>
        <w:t xml:space="preserve"> plać</w:t>
      </w:r>
      <w:r w:rsidR="009E0291" w:rsidRPr="00A67CE7">
        <w:rPr>
          <w:rFonts w:ascii="Times New Roman" w:hAnsi="Times New Roman" w:cs="Times New Roman"/>
          <w:bCs/>
        </w:rPr>
        <w:t>e</w:t>
      </w:r>
      <w:r w:rsidR="000B728B" w:rsidRPr="00A67CE7">
        <w:rPr>
          <w:rFonts w:ascii="Times New Roman" w:hAnsi="Times New Roman" w:cs="Times New Roman"/>
          <w:bCs/>
        </w:rPr>
        <w:t>, doprinos</w:t>
      </w:r>
      <w:r w:rsidR="00577B5A" w:rsidRPr="00A67CE7">
        <w:rPr>
          <w:rFonts w:ascii="Times New Roman" w:hAnsi="Times New Roman" w:cs="Times New Roman"/>
          <w:bCs/>
        </w:rPr>
        <w:t>e</w:t>
      </w:r>
      <w:r w:rsidR="000B728B" w:rsidRPr="00A67CE7">
        <w:rPr>
          <w:rFonts w:ascii="Times New Roman" w:hAnsi="Times New Roman" w:cs="Times New Roman"/>
          <w:bCs/>
        </w:rPr>
        <w:t>, sudsk</w:t>
      </w:r>
      <w:r w:rsidR="00577B5A" w:rsidRPr="00A67CE7">
        <w:rPr>
          <w:rFonts w:ascii="Times New Roman" w:hAnsi="Times New Roman" w:cs="Times New Roman"/>
          <w:bCs/>
        </w:rPr>
        <w:t>e</w:t>
      </w:r>
      <w:r w:rsidR="000B728B" w:rsidRPr="00A67CE7">
        <w:rPr>
          <w:rFonts w:ascii="Times New Roman" w:hAnsi="Times New Roman" w:cs="Times New Roman"/>
          <w:bCs/>
        </w:rPr>
        <w:t xml:space="preserve"> pristojb</w:t>
      </w:r>
      <w:r w:rsidR="00577B5A" w:rsidRPr="00A67CE7">
        <w:rPr>
          <w:rFonts w:ascii="Times New Roman" w:hAnsi="Times New Roman" w:cs="Times New Roman"/>
          <w:bCs/>
        </w:rPr>
        <w:t>e</w:t>
      </w:r>
      <w:r w:rsidR="000B728B" w:rsidRPr="00A67CE7">
        <w:rPr>
          <w:rFonts w:ascii="Times New Roman" w:hAnsi="Times New Roman" w:cs="Times New Roman"/>
          <w:bCs/>
        </w:rPr>
        <w:t>, troškov</w:t>
      </w:r>
      <w:r w:rsidR="00577B5A" w:rsidRPr="00A67CE7">
        <w:rPr>
          <w:rFonts w:ascii="Times New Roman" w:hAnsi="Times New Roman" w:cs="Times New Roman"/>
          <w:bCs/>
        </w:rPr>
        <w:t>e</w:t>
      </w:r>
      <w:r w:rsidR="000B728B" w:rsidRPr="00A67CE7">
        <w:rPr>
          <w:rFonts w:ascii="Times New Roman" w:hAnsi="Times New Roman" w:cs="Times New Roman"/>
          <w:bCs/>
        </w:rPr>
        <w:t xml:space="preserve"> sudskih postupaka za odvjetnike i zatezn</w:t>
      </w:r>
      <w:r w:rsidR="00BA60FE" w:rsidRPr="00A67CE7">
        <w:rPr>
          <w:rFonts w:ascii="Times New Roman" w:hAnsi="Times New Roman" w:cs="Times New Roman"/>
          <w:bCs/>
        </w:rPr>
        <w:t>i</w:t>
      </w:r>
      <w:r w:rsidR="000B728B" w:rsidRPr="00A67CE7">
        <w:rPr>
          <w:rFonts w:ascii="Times New Roman" w:hAnsi="Times New Roman" w:cs="Times New Roman"/>
          <w:bCs/>
        </w:rPr>
        <w:t>h kamata</w:t>
      </w:r>
      <w:r w:rsidR="00BA60FE" w:rsidRPr="00A67CE7">
        <w:rPr>
          <w:rFonts w:ascii="Times New Roman" w:hAnsi="Times New Roman" w:cs="Times New Roman"/>
          <w:bCs/>
        </w:rPr>
        <w:t xml:space="preserve"> koji nam se knjiže u sklopu aktivnosti COP</w:t>
      </w:r>
      <w:r w:rsidR="009E0291" w:rsidRPr="00A67CE7">
        <w:rPr>
          <w:rFonts w:ascii="Times New Roman" w:hAnsi="Times New Roman" w:cs="Times New Roman"/>
          <w:bCs/>
        </w:rPr>
        <w:t>)</w:t>
      </w:r>
      <w:r w:rsidR="00BB1CEE" w:rsidRPr="00A67CE7">
        <w:rPr>
          <w:rFonts w:ascii="Times New Roman" w:hAnsi="Times New Roman" w:cs="Times New Roman"/>
          <w:bCs/>
        </w:rPr>
        <w:t xml:space="preserve">, ali izvora </w:t>
      </w:r>
      <w:r w:rsidR="00AA09AE" w:rsidRPr="00A67CE7">
        <w:rPr>
          <w:rFonts w:ascii="Times New Roman" w:hAnsi="Times New Roman" w:cs="Times New Roman"/>
          <w:bCs/>
        </w:rPr>
        <w:t xml:space="preserve">482 </w:t>
      </w:r>
      <w:r w:rsidR="00BB1CEE" w:rsidRPr="00A67CE7">
        <w:rPr>
          <w:rFonts w:ascii="Times New Roman" w:hAnsi="Times New Roman" w:cs="Times New Roman"/>
          <w:bCs/>
        </w:rPr>
        <w:t>nenadležni proračun</w:t>
      </w:r>
      <w:r w:rsidR="002651C3" w:rsidRPr="00A67CE7">
        <w:rPr>
          <w:rFonts w:ascii="Times New Roman" w:hAnsi="Times New Roman" w:cs="Times New Roman"/>
          <w:bCs/>
        </w:rPr>
        <w:t>,</w:t>
      </w:r>
      <w:r w:rsidR="009E0291" w:rsidRPr="00A67CE7">
        <w:rPr>
          <w:rFonts w:ascii="Times New Roman" w:hAnsi="Times New Roman" w:cs="Times New Roman"/>
          <w:bCs/>
        </w:rPr>
        <w:t xml:space="preserve"> imamo</w:t>
      </w:r>
      <w:r w:rsidR="00BA60FE" w:rsidRPr="00A67CE7">
        <w:rPr>
          <w:rFonts w:ascii="Times New Roman" w:hAnsi="Times New Roman" w:cs="Times New Roman"/>
          <w:bCs/>
        </w:rPr>
        <w:t xml:space="preserve"> </w:t>
      </w:r>
      <w:r w:rsidR="00B32E27" w:rsidRPr="00A67CE7">
        <w:rPr>
          <w:rFonts w:ascii="Times New Roman" w:hAnsi="Times New Roman" w:cs="Times New Roman"/>
          <w:bCs/>
        </w:rPr>
        <w:t xml:space="preserve">utrošeno </w:t>
      </w:r>
      <w:r w:rsidR="00584A2A" w:rsidRPr="00A67CE7">
        <w:rPr>
          <w:rFonts w:ascii="Times New Roman" w:hAnsi="Times New Roman" w:cs="Times New Roman"/>
          <w:bCs/>
        </w:rPr>
        <w:t xml:space="preserve">1.524,14 </w:t>
      </w:r>
      <w:r w:rsidRPr="00A67CE7">
        <w:rPr>
          <w:rFonts w:ascii="Times New Roman" w:hAnsi="Times New Roman" w:cs="Times New Roman"/>
          <w:bCs/>
        </w:rPr>
        <w:t>EUR.</w:t>
      </w:r>
      <w:r w:rsidR="008A2DEF" w:rsidRPr="00A67CE7">
        <w:rPr>
          <w:rFonts w:ascii="Times New Roman" w:hAnsi="Times New Roman" w:cs="Times New Roman"/>
          <w:bCs/>
        </w:rPr>
        <w:t xml:space="preserve"> </w:t>
      </w:r>
    </w:p>
    <w:p w14:paraId="5D17DD44" w14:textId="77777777" w:rsidR="00B641C1" w:rsidRPr="00A67CE7" w:rsidRDefault="00B641C1" w:rsidP="00B641C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lastRenderedPageBreak/>
        <w:t>CILJEVI I POKAZATELJI USPJEŠNOSTI IZ AKATA STRATEŠKOG PLANIRANJA I GODIŠNJEG PLANA RADA</w:t>
      </w:r>
    </w:p>
    <w:p w14:paraId="77905D48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7CE7">
        <w:rPr>
          <w:rFonts w:ascii="Times New Roman" w:hAnsi="Times New Roman" w:cs="Times New Roman"/>
          <w:b/>
          <w:bCs/>
        </w:rPr>
        <w:t>CILJ: Isplata plaće i materijalnih prava svim djelatnicima</w:t>
      </w:r>
    </w:p>
    <w:p w14:paraId="78577C5A" w14:textId="77777777" w:rsidR="00B641C1" w:rsidRPr="00A67CE7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Ovim ciljem se želi postići da svaki djelatnik primi redovito svoju mjesečnu plaću i da mu se isplati svako materijalno pravo na koje ima pravo sukladno Kolektivnom ugovoru za zaposlenike u osnovnoškolskim ustanovama.</w:t>
      </w:r>
    </w:p>
    <w:p w14:paraId="4F4A89CC" w14:textId="77777777" w:rsidR="00B641C1" w:rsidRPr="00F90DD8" w:rsidRDefault="00B641C1" w:rsidP="00B641C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276"/>
        <w:gridCol w:w="1276"/>
        <w:gridCol w:w="1134"/>
        <w:gridCol w:w="1417"/>
        <w:gridCol w:w="1276"/>
      </w:tblGrid>
      <w:tr w:rsidR="00A5545E" w:rsidRPr="00F90DD8" w14:paraId="33E4F292" w14:textId="77777777" w:rsidTr="00A5545E">
        <w:trPr>
          <w:trHeight w:val="88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55AE04" w14:textId="7D8FA8B2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1B0F9B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DEC4EB" w14:textId="44327EFB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Definicija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A6A1A0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1195C3" w14:textId="6993693D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ABCC1" w14:textId="49AC7E62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2FD5B8" w14:textId="3D1D5CE8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26F000" w14:textId="484C86DB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Planirana vrijednost (2024.)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BF3E78" w14:textId="77777777" w:rsidR="00A5545E" w:rsidRPr="00A5545E" w:rsidRDefault="00A5545E" w:rsidP="00A55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1AB0B034" w14:textId="02124476" w:rsidR="00A5545E" w:rsidRPr="00A5545E" w:rsidRDefault="00A5545E" w:rsidP="00A5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5545E">
              <w:rPr>
                <w:rFonts w:ascii="Times New Roman" w:hAnsi="Times New Roman" w:cs="Times New Roman"/>
                <w:b/>
                <w:bCs/>
              </w:rPr>
              <w:t>(2024.)</w:t>
            </w:r>
          </w:p>
        </w:tc>
      </w:tr>
      <w:tr w:rsidR="00A5545E" w:rsidRPr="00F90DD8" w14:paraId="46C5FBD6" w14:textId="77777777" w:rsidTr="00A5545E">
        <w:trPr>
          <w:trHeight w:val="1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72A" w14:textId="77777777" w:rsidR="00A5545E" w:rsidRPr="006819C5" w:rsidRDefault="00A5545E" w:rsidP="00A5545E">
            <w:pPr>
              <w:spacing w:line="240" w:lineRule="auto"/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61513" w14:textId="77777777" w:rsidR="00A5545E" w:rsidRPr="006819C5" w:rsidRDefault="00A5545E" w:rsidP="00A5545E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Isplata plaće i materijalnih prava svim zaposlenicima škole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C9F" w14:textId="77777777" w:rsidR="00A5545E" w:rsidRPr="006819C5" w:rsidRDefault="00A5545E" w:rsidP="00A554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Voditi ispravnu evidenciju svakog zaposlenika kako bi primio plaću koja mu pripada i u roku koji je predviđen uputama za isplatu plaće kao i sva materijalna prava koja mu pripadaju prema Kolektivnom ugovoru.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6D5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AC69F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2BBAC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67D57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3DD" w14:textId="77777777" w:rsidR="00A5545E" w:rsidRPr="006819C5" w:rsidRDefault="00A5545E" w:rsidP="00A554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351647" w14:textId="77777777" w:rsidR="00A5545E" w:rsidRPr="006819C5" w:rsidRDefault="00A5545E" w:rsidP="00A554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A4AF8E" w14:textId="77777777" w:rsidR="00A5545E" w:rsidRPr="006819C5" w:rsidRDefault="00A5545E" w:rsidP="00A554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EFCDE7" w14:textId="77777777" w:rsidR="00A5545E" w:rsidRPr="006819C5" w:rsidRDefault="00A5545E" w:rsidP="00A554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F4C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155247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026EBF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5F6018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FDE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972581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866EC7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548284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A9A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4665B5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B8C0B2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C554E4" w14:textId="77777777" w:rsidR="00A5545E" w:rsidRPr="006819C5" w:rsidRDefault="00A5545E" w:rsidP="00A5545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3090E60F" w14:textId="77777777" w:rsidR="001F2C69" w:rsidRPr="00E61F5E" w:rsidRDefault="001F2C69" w:rsidP="00E42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6E3B6AAD" w14:textId="3B77BBAA" w:rsidR="00E45B21" w:rsidRPr="00A77FCE" w:rsidRDefault="003143DF" w:rsidP="001628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77FCE">
        <w:rPr>
          <w:rFonts w:ascii="Times New Roman" w:hAnsi="Times New Roman" w:cs="Times New Roman"/>
          <w:b/>
          <w:bCs/>
          <w:i/>
          <w:iCs/>
        </w:rPr>
        <w:t xml:space="preserve">Izvještaj o postignutim ciljevima i rezultatima programa temeljenim na pokazateljima uspješnosti iz nadležnosti proračunskog korisnika u </w:t>
      </w:r>
      <w:r w:rsidR="00F502F0" w:rsidRPr="00A77FCE">
        <w:rPr>
          <w:rFonts w:ascii="Times New Roman" w:hAnsi="Times New Roman" w:cs="Times New Roman"/>
          <w:b/>
          <w:bCs/>
          <w:i/>
          <w:iCs/>
        </w:rPr>
        <w:t>periodu 1.1.-</w:t>
      </w:r>
      <w:r w:rsidR="00A10943" w:rsidRPr="00A77FCE">
        <w:rPr>
          <w:rFonts w:ascii="Times New Roman" w:hAnsi="Times New Roman" w:cs="Times New Roman"/>
          <w:b/>
          <w:bCs/>
          <w:i/>
          <w:iCs/>
        </w:rPr>
        <w:t>31.12.202</w:t>
      </w:r>
      <w:r w:rsidR="00104046" w:rsidRPr="00A77FCE">
        <w:rPr>
          <w:rFonts w:ascii="Times New Roman" w:hAnsi="Times New Roman" w:cs="Times New Roman"/>
          <w:b/>
          <w:bCs/>
          <w:i/>
          <w:iCs/>
        </w:rPr>
        <w:t>4</w:t>
      </w:r>
      <w:r w:rsidR="00F502F0" w:rsidRPr="00A77FCE">
        <w:rPr>
          <w:rFonts w:ascii="Times New Roman" w:hAnsi="Times New Roman" w:cs="Times New Roman"/>
          <w:b/>
          <w:bCs/>
          <w:i/>
          <w:iCs/>
        </w:rPr>
        <w:t>. godine</w:t>
      </w:r>
    </w:p>
    <w:p w14:paraId="55DE8155" w14:textId="77777777" w:rsidR="00570155" w:rsidRDefault="00570155" w:rsidP="00C16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37420E" w14:textId="68177854" w:rsidR="00316894" w:rsidRDefault="00316894" w:rsidP="00C16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DD79156">
        <w:rPr>
          <w:rFonts w:ascii="Times New Roman" w:hAnsi="Times New Roman" w:cs="Times New Roman"/>
          <w:sz w:val="24"/>
          <w:szCs w:val="24"/>
        </w:rPr>
        <w:t>U školi su organizirani aktivi predmetne nastave i aktiv učitelja razredne nastave. Učitelji voditelji Županijskih stručnih vijeća organizirali su  skupove iz matematike, engleskog jezika, vjeronauka i razredne nastave. Tijekom školske godine 13  učitelja i stručnih suradnika  je sudjelovalo na državnim skupovima: učiteljice informatike,  učiteljice razredne nastave, učitelji engleskoga jezika, učiteljica njemačkoga jezika, učiteljica francuskoga jezika, učiteljica hrvatskoga jezika, učiteljica matematike, učiteljica vjeronauka,  školska knjižničarka i psihologinja.  Učiteljice hrvatskoga jezika,  njemačkoga jezika, matematike i francuskoga jezika sudjelovale</w:t>
      </w:r>
      <w:r w:rsidR="000877FD">
        <w:rPr>
          <w:rFonts w:ascii="Times New Roman" w:hAnsi="Times New Roman" w:cs="Times New Roman"/>
          <w:sz w:val="24"/>
          <w:szCs w:val="24"/>
        </w:rPr>
        <w:t xml:space="preserve"> </w:t>
      </w:r>
      <w:r w:rsidRPr="0DD79156">
        <w:rPr>
          <w:rFonts w:ascii="Times New Roman" w:hAnsi="Times New Roman" w:cs="Times New Roman"/>
          <w:sz w:val="24"/>
          <w:szCs w:val="24"/>
        </w:rPr>
        <w:t xml:space="preserve">su i na međunarodnim skupovima. Svi učitelji sudjelovali su u radu Županijskih stručnih vijeća, a dio njih održao je i predavanja:  učiteljica matematike, učiteljica razredne nastave,  engleskoga jezika,  hrvatskoga jezika, njemačkoga jezika,  povijesti, učitelj vjeronauka, učitelji prirode i biologije. </w:t>
      </w:r>
    </w:p>
    <w:p w14:paraId="76FF9511" w14:textId="20578D00" w:rsidR="008A2DEF" w:rsidRPr="00DE7C88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E7C88">
        <w:rPr>
          <w:rFonts w:ascii="Times New Roman" w:eastAsia="Times New Roman" w:hAnsi="Times New Roman" w:cs="Times New Roman"/>
          <w:lang w:eastAsia="hr-HR"/>
        </w:rPr>
        <w:t>Za učenike iz udaljenijih dijelova grada organiziran je prijevoz na nastavu autobusima. Tijekom školske godine prevozilo se </w:t>
      </w:r>
      <w:r w:rsidR="00DE7C88" w:rsidRPr="00DE7C88">
        <w:rPr>
          <w:rFonts w:ascii="Times New Roman" w:eastAsia="Times New Roman" w:hAnsi="Times New Roman" w:cs="Times New Roman"/>
          <w:lang w:eastAsia="hr-HR"/>
        </w:rPr>
        <w:t>368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 učenika naše škole. </w:t>
      </w:r>
    </w:p>
    <w:p w14:paraId="4606A450" w14:textId="52DA0D0C" w:rsidR="008A2DEF" w:rsidRPr="00DE7C88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E7C88">
        <w:rPr>
          <w:rFonts w:ascii="Times New Roman" w:eastAsia="Times New Roman" w:hAnsi="Times New Roman" w:cs="Times New Roman"/>
          <w:lang w:eastAsia="hr-HR"/>
        </w:rPr>
        <w:t xml:space="preserve">Od izuzetne je važnosti organiziranje prehrane u školskoj kuhinji. Prehrana je organizirana  za sve učenike naše škole. Hrana se svakodnevno dostavlja </w:t>
      </w:r>
      <w:r w:rsidR="0053764B" w:rsidRPr="00DE7C88">
        <w:rPr>
          <w:rFonts w:ascii="Times New Roman" w:eastAsia="Times New Roman" w:hAnsi="Times New Roman" w:cs="Times New Roman"/>
          <w:lang w:eastAsia="hr-HR"/>
        </w:rPr>
        <w:t xml:space="preserve">u PŠ Starigrad 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dostavnim vozilom koje je u vlasništvu škole. Tijekom godine prosječno je školsku kuhinju polazilo </w:t>
      </w:r>
      <w:r w:rsidR="00DE7C88" w:rsidRPr="00DE7C88">
        <w:rPr>
          <w:rFonts w:ascii="Times New Roman" w:eastAsia="Times New Roman" w:hAnsi="Times New Roman" w:cs="Times New Roman"/>
          <w:lang w:eastAsia="hr-HR"/>
        </w:rPr>
        <w:t>810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učenika. Značajan porast broja učenika  u školskoj kuhinji uslijedio je nakon odluke Vlade RH o sufinanciranju školske prehrane (besplatni obroci). </w:t>
      </w:r>
    </w:p>
    <w:p w14:paraId="6735CC65" w14:textId="2256B199" w:rsidR="00C16657" w:rsidRPr="00DE7C88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E7C88">
        <w:rPr>
          <w:rFonts w:ascii="Times New Roman" w:eastAsia="Times New Roman" w:hAnsi="Times New Roman" w:cs="Times New Roman"/>
          <w:lang w:eastAsia="hr-HR"/>
        </w:rPr>
        <w:t xml:space="preserve">Također je važno je napomenuti da je škola bila u projektu Sheme voća čiji projekat ima za cilj povećanje unosa svježeg voća i povrća, smanjenje unosa hrane s visokim sadržajem masti, šećera i soli u svakodnevnoj prehrani učenika, podizanje razine znanja o važnosti zdrave prehrane i nutritivnim vrijednostima svježeg voća i povrća te edukaciju učenika u cilju smanjenja otpada od hrane. </w:t>
      </w:r>
    </w:p>
    <w:p w14:paraId="07DA63B6" w14:textId="7CD75BD1" w:rsidR="008A2DEF" w:rsidRPr="00DE7C88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E7C88">
        <w:rPr>
          <w:rFonts w:ascii="Times New Roman" w:eastAsia="Times New Roman" w:hAnsi="Times New Roman" w:cs="Times New Roman"/>
          <w:lang w:eastAsia="hr-HR"/>
        </w:rPr>
        <w:t>Od početka školske godine 202</w:t>
      </w:r>
      <w:r w:rsidR="00003F19" w:rsidRPr="00DE7C88">
        <w:rPr>
          <w:rFonts w:ascii="Times New Roman" w:eastAsia="Times New Roman" w:hAnsi="Times New Roman" w:cs="Times New Roman"/>
          <w:lang w:eastAsia="hr-HR"/>
        </w:rPr>
        <w:t>3</w:t>
      </w:r>
      <w:r w:rsidRPr="00DE7C88">
        <w:rPr>
          <w:rFonts w:ascii="Times New Roman" w:eastAsia="Times New Roman" w:hAnsi="Times New Roman" w:cs="Times New Roman"/>
          <w:lang w:eastAsia="hr-HR"/>
        </w:rPr>
        <w:t>./2024. naša škola je ponovo</w:t>
      </w:r>
      <w:r w:rsidR="0049393F">
        <w:rPr>
          <w:rFonts w:ascii="Times New Roman" w:eastAsia="Times New Roman" w:hAnsi="Times New Roman" w:cs="Times New Roman"/>
          <w:lang w:eastAsia="hr-HR"/>
        </w:rPr>
        <w:t xml:space="preserve"> bila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partner Kauflandu u projektu</w:t>
      </w:r>
      <w:r w:rsidRPr="00DE7C88">
        <w:rPr>
          <w:rFonts w:ascii="Times New Roman" w:eastAsia="Times New Roman" w:hAnsi="Times New Roman" w:cs="Times New Roman"/>
          <w:b/>
          <w:bCs/>
          <w:lang w:eastAsia="hr-HR"/>
        </w:rPr>
        <w:t xml:space="preserve"> „</w:t>
      </w:r>
      <w:r w:rsidRPr="00DE7C88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Kaufland škola voća i povrća</w:t>
      </w:r>
      <w:r w:rsidRPr="00DE7C88">
        <w:rPr>
          <w:rFonts w:ascii="Times New Roman" w:eastAsia="Times New Roman" w:hAnsi="Times New Roman" w:cs="Times New Roman"/>
          <w:b/>
          <w:bCs/>
          <w:lang w:eastAsia="hr-HR"/>
        </w:rPr>
        <w:t xml:space="preserve">“ 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preko kojeg </w:t>
      </w:r>
      <w:r w:rsidR="0049393F">
        <w:rPr>
          <w:rFonts w:ascii="Times New Roman" w:eastAsia="Times New Roman" w:hAnsi="Times New Roman" w:cs="Times New Roman"/>
          <w:lang w:eastAsia="hr-HR"/>
        </w:rPr>
        <w:t>su s</w:t>
      </w:r>
      <w:r w:rsidRPr="00DE7C88">
        <w:rPr>
          <w:rFonts w:ascii="Times New Roman" w:eastAsia="Times New Roman" w:hAnsi="Times New Roman" w:cs="Times New Roman"/>
          <w:lang w:eastAsia="hr-HR"/>
        </w:rPr>
        <w:t>vi učenici naše škole već četvrtu godinu jednom tjedno dobiva</w:t>
      </w:r>
      <w:r w:rsidR="0049393F">
        <w:rPr>
          <w:rFonts w:ascii="Times New Roman" w:eastAsia="Times New Roman" w:hAnsi="Times New Roman" w:cs="Times New Roman"/>
          <w:lang w:eastAsia="hr-HR"/>
        </w:rPr>
        <w:t>li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besplatno voće i time razvija</w:t>
      </w:r>
      <w:r w:rsidR="0049393F">
        <w:rPr>
          <w:rFonts w:ascii="Times New Roman" w:eastAsia="Times New Roman" w:hAnsi="Times New Roman" w:cs="Times New Roman"/>
          <w:lang w:eastAsia="hr-HR"/>
        </w:rPr>
        <w:t>li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dobre prehrambene navike. </w:t>
      </w:r>
    </w:p>
    <w:p w14:paraId="602FFE01" w14:textId="6D5B1508" w:rsidR="008A2DEF" w:rsidRPr="00DE7C88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E7C88">
        <w:rPr>
          <w:rFonts w:ascii="Times New Roman" w:eastAsia="Times New Roman" w:hAnsi="Times New Roman" w:cs="Times New Roman"/>
          <w:lang w:eastAsia="hr-HR"/>
        </w:rPr>
        <w:t>Škola plivanja se</w:t>
      </w:r>
      <w:r w:rsidR="0049393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odvijala u drugom polugodištu školske godine </w:t>
      </w:r>
      <w:r w:rsidR="00DE7C88" w:rsidRPr="00DE7C88">
        <w:rPr>
          <w:rFonts w:ascii="Times New Roman" w:eastAsia="Times New Roman" w:hAnsi="Times New Roman" w:cs="Times New Roman"/>
          <w:lang w:eastAsia="hr-HR"/>
        </w:rPr>
        <w:t>2023./2024. godine,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a sudjelov</w:t>
      </w:r>
      <w:r w:rsidR="00DE7C88" w:rsidRPr="00DE7C88">
        <w:rPr>
          <w:rFonts w:ascii="Times New Roman" w:eastAsia="Times New Roman" w:hAnsi="Times New Roman" w:cs="Times New Roman"/>
          <w:lang w:eastAsia="hr-HR"/>
        </w:rPr>
        <w:t>ao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je ukupno </w:t>
      </w:r>
      <w:r w:rsidR="00DE7C88" w:rsidRPr="00DE7C88">
        <w:rPr>
          <w:rFonts w:ascii="Times New Roman" w:eastAsia="Times New Roman" w:hAnsi="Times New Roman" w:cs="Times New Roman"/>
          <w:lang w:eastAsia="hr-HR"/>
        </w:rPr>
        <w:t>91</w:t>
      </w:r>
      <w:r w:rsidRPr="00DE7C88">
        <w:rPr>
          <w:rFonts w:ascii="Times New Roman" w:eastAsia="Times New Roman" w:hAnsi="Times New Roman" w:cs="Times New Roman"/>
          <w:lang w:eastAsia="hr-HR"/>
        </w:rPr>
        <w:t xml:space="preserve"> učenik Matične škole i Područne škole Starigrad. Obuka je trajala 20 sati po svakom učeniku, a između ostalog učenicima je pružila učenje osnovnih elemenata plivanja, novih tehnika plivanja te usavršavanje već stečenih.  </w:t>
      </w:r>
    </w:p>
    <w:p w14:paraId="66B7C2DD" w14:textId="2BD4E7CE" w:rsidR="008A2DEF" w:rsidRPr="003B1B15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B1B15">
        <w:rPr>
          <w:rFonts w:ascii="Times New Roman" w:eastAsia="Times New Roman" w:hAnsi="Times New Roman" w:cs="Times New Roman"/>
          <w:lang w:eastAsia="hr-HR"/>
        </w:rPr>
        <w:lastRenderedPageBreak/>
        <w:t>Na temelju poziva financiranog iz Operativnog programa Učinkoviti ljudski potencijali Europskog socijalnog fonda, kojeg je odobrilo Ministarstvo znanosti</w:t>
      </w:r>
      <w:r w:rsidR="00B03F79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3B1B15">
        <w:rPr>
          <w:rFonts w:ascii="Times New Roman" w:eastAsia="Times New Roman" w:hAnsi="Times New Roman" w:cs="Times New Roman"/>
          <w:lang w:eastAsia="hr-HR"/>
        </w:rPr>
        <w:t>obrazovanja</w:t>
      </w:r>
      <w:r w:rsidR="00B03F79">
        <w:rPr>
          <w:rFonts w:ascii="Times New Roman" w:eastAsia="Times New Roman" w:hAnsi="Times New Roman" w:cs="Times New Roman"/>
          <w:lang w:eastAsia="hr-HR"/>
        </w:rPr>
        <w:t xml:space="preserve"> i mladih</w:t>
      </w:r>
      <w:r w:rsidRPr="003B1B15">
        <w:rPr>
          <w:rFonts w:ascii="Times New Roman" w:eastAsia="Times New Roman" w:hAnsi="Times New Roman" w:cs="Times New Roman"/>
          <w:lang w:eastAsia="hr-HR"/>
        </w:rPr>
        <w:t xml:space="preserve"> putem Otvorenog poziva na dostavu projektnih prijedloga „Osiguranje pomoćnika u nastavi i stručnih komunikacijskih posrednika učenicima s teškoćama u razvoju u osnovnoškolskim odgojno-obrazovnim ustanovama“  te provedenog javnog natječaja i odabira kandidata, Osnovna škola „ Braća Radić“ Koprivnica završila je nastavnu godinu 202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3</w:t>
      </w:r>
      <w:r w:rsidRPr="003B1B15">
        <w:rPr>
          <w:rFonts w:ascii="Times New Roman" w:eastAsia="Times New Roman" w:hAnsi="Times New Roman" w:cs="Times New Roman"/>
          <w:lang w:eastAsia="hr-HR"/>
        </w:rPr>
        <w:t>./202</w:t>
      </w:r>
      <w:r w:rsidR="00DE7C88">
        <w:rPr>
          <w:rFonts w:ascii="Times New Roman" w:eastAsia="Times New Roman" w:hAnsi="Times New Roman" w:cs="Times New Roman"/>
          <w:lang w:eastAsia="hr-HR"/>
        </w:rPr>
        <w:t>4.</w:t>
      </w:r>
      <w:r w:rsidRPr="003B1B15">
        <w:rPr>
          <w:rFonts w:ascii="Times New Roman" w:eastAsia="Times New Roman" w:hAnsi="Times New Roman" w:cs="Times New Roman"/>
          <w:lang w:eastAsia="hr-HR"/>
        </w:rPr>
        <w:t xml:space="preserve"> sa 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jedanaest</w:t>
      </w:r>
      <w:r w:rsidRPr="003B1B15">
        <w:rPr>
          <w:rFonts w:ascii="Times New Roman" w:eastAsia="Times New Roman" w:hAnsi="Times New Roman" w:cs="Times New Roman"/>
          <w:lang w:eastAsia="hr-HR"/>
        </w:rPr>
        <w:t xml:space="preserve"> (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11</w:t>
      </w:r>
      <w:r w:rsidRPr="003B1B15">
        <w:rPr>
          <w:rFonts w:ascii="Times New Roman" w:eastAsia="Times New Roman" w:hAnsi="Times New Roman" w:cs="Times New Roman"/>
          <w:lang w:eastAsia="hr-HR"/>
        </w:rPr>
        <w:t xml:space="preserve">) pomoćnika u nastavi i 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dva</w:t>
      </w:r>
      <w:r w:rsidRPr="003B1B15">
        <w:rPr>
          <w:rFonts w:ascii="Times New Roman" w:eastAsia="Times New Roman" w:hAnsi="Times New Roman" w:cs="Times New Roman"/>
          <w:lang w:eastAsia="hr-HR"/>
        </w:rPr>
        <w:t xml:space="preserve"> (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2</w:t>
      </w:r>
      <w:r w:rsidRPr="003B1B15">
        <w:rPr>
          <w:rFonts w:ascii="Times New Roman" w:eastAsia="Times New Roman" w:hAnsi="Times New Roman" w:cs="Times New Roman"/>
          <w:lang w:eastAsia="hr-HR"/>
        </w:rPr>
        <w:t>) stručno komunikacijskim posrednikom koji su pomagali učenicima s teškoćama u odgojno-obrazovnom procesu. Cilj projekta je osigurati dodatnu profesionalnu potporu uključivanju učenika s teškoćama u razvoju u osnovnoškolskim odgojno obrazovnim ustanovama kako bi im se u nastavi osigurala bolja obrazovna postignuća, uspješnija socijalizacija i emocionalno funkcioniranje.</w:t>
      </w:r>
      <w:r w:rsidR="00C16657" w:rsidRPr="003B1B15">
        <w:rPr>
          <w:rFonts w:ascii="Times New Roman" w:eastAsia="Times New Roman" w:hAnsi="Times New Roman" w:cs="Times New Roman"/>
          <w:lang w:eastAsia="hr-HR"/>
        </w:rPr>
        <w:t xml:space="preserve"> Prvo polugodište školske godine 202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4</w:t>
      </w:r>
      <w:r w:rsidR="00C16657" w:rsidRPr="003B1B15">
        <w:rPr>
          <w:rFonts w:ascii="Times New Roman" w:eastAsia="Times New Roman" w:hAnsi="Times New Roman" w:cs="Times New Roman"/>
          <w:lang w:eastAsia="hr-HR"/>
        </w:rPr>
        <w:t>./202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5</w:t>
      </w:r>
      <w:r w:rsidR="00C16657" w:rsidRPr="003B1B15">
        <w:rPr>
          <w:rFonts w:ascii="Times New Roman" w:eastAsia="Times New Roman" w:hAnsi="Times New Roman" w:cs="Times New Roman"/>
          <w:lang w:eastAsia="hr-HR"/>
        </w:rPr>
        <w:t xml:space="preserve">. smo 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 xml:space="preserve">također </w:t>
      </w:r>
      <w:r w:rsidR="00C16657" w:rsidRPr="003B1B15">
        <w:rPr>
          <w:rFonts w:ascii="Times New Roman" w:eastAsia="Times New Roman" w:hAnsi="Times New Roman" w:cs="Times New Roman"/>
          <w:lang w:eastAsia="hr-HR"/>
        </w:rPr>
        <w:t>završili sa 1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>1</w:t>
      </w:r>
      <w:r w:rsidR="00C16657" w:rsidRPr="003B1B15">
        <w:rPr>
          <w:rFonts w:ascii="Times New Roman" w:eastAsia="Times New Roman" w:hAnsi="Times New Roman" w:cs="Times New Roman"/>
          <w:lang w:eastAsia="hr-HR"/>
        </w:rPr>
        <w:t xml:space="preserve"> pomoćnika u nastavi</w:t>
      </w:r>
      <w:r w:rsidR="003B1B15" w:rsidRPr="003B1B15">
        <w:rPr>
          <w:rFonts w:ascii="Times New Roman" w:eastAsia="Times New Roman" w:hAnsi="Times New Roman" w:cs="Times New Roman"/>
          <w:lang w:eastAsia="hr-HR"/>
        </w:rPr>
        <w:t xml:space="preserve"> i 2 stručno komunikacijska posrednika.</w:t>
      </w:r>
    </w:p>
    <w:p w14:paraId="2E428BA2" w14:textId="73160493" w:rsidR="00BC48A7" w:rsidRPr="00C23BDB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23BDB">
        <w:rPr>
          <w:rFonts w:ascii="Times New Roman" w:eastAsia="Times New Roman" w:hAnsi="Times New Roman" w:cs="Times New Roman"/>
          <w:lang w:eastAsia="hr-HR"/>
        </w:rPr>
        <w:t xml:space="preserve">Za sve djelatnike škole omogućeno je obavljanje sistematskog pregleda uključujući i pomoćnike u nastavi u iznosima od </w:t>
      </w:r>
      <w:r w:rsidR="00C23BDB" w:rsidRPr="00C23BDB">
        <w:rPr>
          <w:rFonts w:ascii="Times New Roman" w:eastAsia="Times New Roman" w:hAnsi="Times New Roman" w:cs="Times New Roman"/>
          <w:lang w:eastAsia="hr-HR"/>
        </w:rPr>
        <w:t>109,00</w:t>
      </w:r>
      <w:r w:rsidRPr="00C23BDB">
        <w:rPr>
          <w:rFonts w:ascii="Times New Roman" w:eastAsia="Times New Roman" w:hAnsi="Times New Roman" w:cs="Times New Roman"/>
          <w:lang w:eastAsia="hr-HR"/>
        </w:rPr>
        <w:t xml:space="preserve"> EUR do </w:t>
      </w:r>
      <w:r w:rsidR="00C23BDB" w:rsidRPr="00C23BDB">
        <w:rPr>
          <w:rFonts w:ascii="Times New Roman" w:eastAsia="Times New Roman" w:hAnsi="Times New Roman" w:cs="Times New Roman"/>
          <w:lang w:eastAsia="hr-HR"/>
        </w:rPr>
        <w:t>222</w:t>
      </w:r>
      <w:r w:rsidRPr="00C23BDB">
        <w:rPr>
          <w:rFonts w:ascii="Times New Roman" w:eastAsia="Times New Roman" w:hAnsi="Times New Roman" w:cs="Times New Roman"/>
          <w:lang w:eastAsia="hr-HR"/>
        </w:rPr>
        <w:t xml:space="preserve">,00 EUR. </w:t>
      </w:r>
      <w:r w:rsidR="00550BE8" w:rsidRPr="00C23BDB">
        <w:rPr>
          <w:rFonts w:ascii="Times New Roman" w:eastAsia="Times New Roman" w:hAnsi="Times New Roman" w:cs="Times New Roman"/>
          <w:lang w:eastAsia="hr-HR"/>
        </w:rPr>
        <w:t>Oko 60 % djelatnika naše škole je 202</w:t>
      </w:r>
      <w:r w:rsidR="00C23BDB" w:rsidRPr="00C23BDB">
        <w:rPr>
          <w:rFonts w:ascii="Times New Roman" w:eastAsia="Times New Roman" w:hAnsi="Times New Roman" w:cs="Times New Roman"/>
          <w:lang w:eastAsia="hr-HR"/>
        </w:rPr>
        <w:t>4</w:t>
      </w:r>
      <w:r w:rsidR="00550BE8" w:rsidRPr="00C23BDB">
        <w:rPr>
          <w:rFonts w:ascii="Times New Roman" w:eastAsia="Times New Roman" w:hAnsi="Times New Roman" w:cs="Times New Roman"/>
          <w:lang w:eastAsia="hr-HR"/>
        </w:rPr>
        <w:t xml:space="preserve">. godine iskoristilo svoje pravo na sistematski pregled. </w:t>
      </w:r>
    </w:p>
    <w:p w14:paraId="32BB79D8" w14:textId="1394F501" w:rsidR="008A2DEF" w:rsidRPr="00C23BDB" w:rsidRDefault="008A2DEF" w:rsidP="00C16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23BDB">
        <w:rPr>
          <w:rFonts w:ascii="Times New Roman" w:eastAsia="Times New Roman" w:hAnsi="Times New Roman" w:cs="Times New Roman"/>
          <w:lang w:eastAsia="hr-HR"/>
        </w:rPr>
        <w:t>Svi kuhari su jednom godišnje obavili zdravstveni/sanitarni pregled u Zavodu za javno zdravstvo, a dva puta u toku godine su od strane Zavoda za javno zdravstvo napravljene analize vode i namirnica u školskoj kuhinji Matične i Područne škole. Također je Zavod za javno zdravstvo obavilo edukaciju osoba za održavanje HACCP-a. Tečajem su usvojena osnovna znanja o praktičnoj primjeni načela dobre higijenske i dobre proizvodne prakse, primjeni HACCP načela i praktičnoj primjeni postupaka samokontrole u institucionalnoj kuhinji.</w:t>
      </w:r>
      <w:r w:rsidR="0049393F">
        <w:rPr>
          <w:rFonts w:ascii="Times New Roman" w:eastAsia="Times New Roman" w:hAnsi="Times New Roman" w:cs="Times New Roman"/>
          <w:lang w:eastAsia="hr-HR"/>
        </w:rPr>
        <w:t xml:space="preserve"> Napravljena je i po prvi puta analiza vode na </w:t>
      </w:r>
      <w:proofErr w:type="spellStart"/>
      <w:r w:rsidR="0049393F">
        <w:rPr>
          <w:rFonts w:ascii="Times New Roman" w:eastAsia="Times New Roman" w:hAnsi="Times New Roman" w:cs="Times New Roman"/>
          <w:lang w:eastAsia="hr-HR"/>
        </w:rPr>
        <w:t>legionelu</w:t>
      </w:r>
      <w:proofErr w:type="spellEnd"/>
      <w:r w:rsidR="0049393F">
        <w:rPr>
          <w:rFonts w:ascii="Times New Roman" w:eastAsia="Times New Roman" w:hAnsi="Times New Roman" w:cs="Times New Roman"/>
          <w:lang w:eastAsia="hr-HR"/>
        </w:rPr>
        <w:t xml:space="preserve"> i teške metale.</w:t>
      </w:r>
    </w:p>
    <w:p w14:paraId="327762BD" w14:textId="1EE74498" w:rsidR="008A2DEF" w:rsidRDefault="00003F19" w:rsidP="00BC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003F19">
        <w:rPr>
          <w:rFonts w:ascii="Times New Roman" w:eastAsia="Times New Roman" w:hAnsi="Times New Roman" w:cs="Times New Roman"/>
          <w:lang w:eastAsia="hr-HR"/>
        </w:rPr>
        <w:t>Učenička zadruga „Vretence“ je marljivo radila i 2024. godine.</w:t>
      </w:r>
      <w:r w:rsidR="008A2DEF" w:rsidRPr="00003F19">
        <w:rPr>
          <w:rFonts w:ascii="Times New Roman" w:eastAsia="Times New Roman" w:hAnsi="Times New Roman" w:cs="Times New Roman"/>
          <w:lang w:eastAsia="hr-HR"/>
        </w:rPr>
        <w:t xml:space="preserve"> Prodajom proizvoda koje </w:t>
      </w:r>
      <w:r w:rsidRPr="00003F19">
        <w:rPr>
          <w:rFonts w:ascii="Times New Roman" w:eastAsia="Times New Roman" w:hAnsi="Times New Roman" w:cs="Times New Roman"/>
          <w:lang w:eastAsia="hr-HR"/>
        </w:rPr>
        <w:t xml:space="preserve">učenici </w:t>
      </w:r>
      <w:r w:rsidR="008A2DEF" w:rsidRPr="00003F19">
        <w:rPr>
          <w:rFonts w:ascii="Times New Roman" w:eastAsia="Times New Roman" w:hAnsi="Times New Roman" w:cs="Times New Roman"/>
          <w:lang w:eastAsia="hr-HR"/>
        </w:rPr>
        <w:t>izrađuju</w:t>
      </w:r>
      <w:r w:rsidRPr="00003F19">
        <w:rPr>
          <w:rFonts w:ascii="Times New Roman" w:eastAsia="Times New Roman" w:hAnsi="Times New Roman" w:cs="Times New Roman"/>
          <w:lang w:eastAsia="hr-HR"/>
        </w:rPr>
        <w:t>,</w:t>
      </w:r>
      <w:r w:rsidR="008A2DEF" w:rsidRPr="00003F19">
        <w:rPr>
          <w:rFonts w:ascii="Times New Roman" w:eastAsia="Times New Roman" w:hAnsi="Times New Roman" w:cs="Times New Roman"/>
          <w:lang w:eastAsia="hr-HR"/>
        </w:rPr>
        <w:t xml:space="preserve"> na sajmovima, smotrama i različitim</w:t>
      </w:r>
      <w:r w:rsidR="008A2DEF" w:rsidRPr="0049393F">
        <w:rPr>
          <w:rFonts w:ascii="Times New Roman" w:eastAsia="Times New Roman" w:hAnsi="Times New Roman" w:cs="Times New Roman"/>
          <w:lang w:eastAsia="hr-HR"/>
        </w:rPr>
        <w:t xml:space="preserve"> prigodama</w:t>
      </w:r>
      <w:r w:rsidRPr="0049393F">
        <w:rPr>
          <w:rFonts w:ascii="Times New Roman" w:eastAsia="Times New Roman" w:hAnsi="Times New Roman" w:cs="Times New Roman"/>
          <w:lang w:eastAsia="hr-HR"/>
        </w:rPr>
        <w:t>,</w:t>
      </w:r>
      <w:r w:rsidR="008A2DEF" w:rsidRPr="0049393F">
        <w:rPr>
          <w:rFonts w:ascii="Times New Roman" w:eastAsia="Times New Roman" w:hAnsi="Times New Roman" w:cs="Times New Roman"/>
          <w:lang w:eastAsia="hr-HR"/>
        </w:rPr>
        <w:t xml:space="preserve"> prikupljaju novac ne samo za potrebe zadruge već se promiče i humanitarna djelatnost, a s ponosom možemo reći kako smo donirali </w:t>
      </w:r>
      <w:r w:rsidR="00DE7C88" w:rsidRPr="0049393F">
        <w:rPr>
          <w:rFonts w:ascii="Times New Roman" w:eastAsia="Times New Roman" w:hAnsi="Times New Roman" w:cs="Times New Roman"/>
          <w:lang w:eastAsia="hr-HR"/>
        </w:rPr>
        <w:t>431,6</w:t>
      </w:r>
      <w:r w:rsidR="00A15984" w:rsidRPr="0049393F">
        <w:rPr>
          <w:rFonts w:ascii="Times New Roman" w:eastAsia="Times New Roman" w:hAnsi="Times New Roman" w:cs="Times New Roman"/>
          <w:lang w:eastAsia="hr-HR"/>
        </w:rPr>
        <w:t>0</w:t>
      </w:r>
      <w:r w:rsidR="008A2DEF" w:rsidRPr="0049393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15984" w:rsidRPr="0049393F">
        <w:rPr>
          <w:rFonts w:ascii="Times New Roman" w:eastAsia="Times New Roman" w:hAnsi="Times New Roman" w:cs="Times New Roman"/>
          <w:lang w:eastAsia="hr-HR"/>
        </w:rPr>
        <w:t>EUR</w:t>
      </w:r>
      <w:r w:rsidR="008A2DEF" w:rsidRPr="0049393F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7C88" w:rsidRPr="00161DC1">
        <w:rPr>
          <w:rFonts w:ascii="Times New Roman" w:eastAsia="Times New Roman" w:hAnsi="Times New Roman" w:cs="Times New Roman"/>
          <w:lang w:eastAsia="hr-HR"/>
        </w:rPr>
        <w:t>Hrva</w:t>
      </w:r>
      <w:r w:rsidR="00D95354">
        <w:rPr>
          <w:rFonts w:ascii="Times New Roman" w:eastAsia="Times New Roman" w:hAnsi="Times New Roman" w:cs="Times New Roman"/>
          <w:lang w:eastAsia="hr-HR"/>
        </w:rPr>
        <w:t>tsk</w:t>
      </w:r>
      <w:r w:rsidR="00DE7C88" w:rsidRPr="00161DC1">
        <w:rPr>
          <w:rFonts w:ascii="Times New Roman" w:eastAsia="Times New Roman" w:hAnsi="Times New Roman" w:cs="Times New Roman"/>
          <w:lang w:eastAsia="hr-HR"/>
        </w:rPr>
        <w:t xml:space="preserve">om Caritasu, a Školi za Afriku </w:t>
      </w:r>
      <w:r w:rsidR="005D079D" w:rsidRPr="00161DC1">
        <w:rPr>
          <w:rFonts w:ascii="Times New Roman" w:eastAsia="Times New Roman" w:hAnsi="Times New Roman" w:cs="Times New Roman"/>
          <w:lang w:eastAsia="hr-HR"/>
        </w:rPr>
        <w:t>809,20 EUR.</w:t>
      </w:r>
    </w:p>
    <w:p w14:paraId="79377D42" w14:textId="1A1DE4AD" w:rsidR="001C75F2" w:rsidRPr="001C75F2" w:rsidRDefault="001C75F2" w:rsidP="001C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76F6192">
        <w:rPr>
          <w:rFonts w:ascii="Times New Roman" w:hAnsi="Times New Roman" w:cs="Times New Roman"/>
          <w:sz w:val="24"/>
          <w:szCs w:val="24"/>
        </w:rPr>
        <w:t>Nastavljena je digitalizacija i ulaganje u suvremene oblike poučavanja kroz nabavu informatičke opreme,  interaktivnog ekrana i pametnih televizora. Obnovljen je namještaj u uredima i učionicama u vrijednosti oko 11</w:t>
      </w:r>
      <w:r w:rsidR="0049393F">
        <w:rPr>
          <w:rFonts w:ascii="Times New Roman" w:hAnsi="Times New Roman" w:cs="Times New Roman"/>
          <w:sz w:val="24"/>
          <w:szCs w:val="24"/>
        </w:rPr>
        <w:t>.</w:t>
      </w:r>
      <w:r w:rsidRPr="076F6192">
        <w:rPr>
          <w:rFonts w:ascii="Times New Roman" w:hAnsi="Times New Roman" w:cs="Times New Roman"/>
          <w:sz w:val="24"/>
          <w:szCs w:val="24"/>
        </w:rPr>
        <w:t>000</w:t>
      </w:r>
      <w:r w:rsidR="0049393F">
        <w:rPr>
          <w:rFonts w:ascii="Times New Roman" w:hAnsi="Times New Roman" w:cs="Times New Roman"/>
          <w:sz w:val="24"/>
          <w:szCs w:val="24"/>
        </w:rPr>
        <w:t>,00</w:t>
      </w:r>
      <w:r w:rsidRPr="076F6192">
        <w:rPr>
          <w:rFonts w:ascii="Times New Roman" w:hAnsi="Times New Roman" w:cs="Times New Roman"/>
          <w:sz w:val="24"/>
          <w:szCs w:val="24"/>
        </w:rPr>
        <w:t xml:space="preserve"> eura, a nabavljeni su i garderobni ormarići za učenike u PŠ Starigrad. Završena je klimatizacija svih učionica, ureda i školske knjižnice te je nabavljena nova traktorska kosilica kojom uređujemo veliki školski okoliš. Izrađena je projektna dokumentacija za rekonstrukciju vodovoda i kanalizacije u MŠ čiju realizaciju planiramo  tijekom  2025. godine.  U očekivanju smo najveće investicije dogradnje MŠ radi mogućnosti provođenja </w:t>
      </w:r>
      <w:proofErr w:type="spellStart"/>
      <w:r w:rsidRPr="076F6192">
        <w:rPr>
          <w:rFonts w:ascii="Times New Roman" w:hAnsi="Times New Roman" w:cs="Times New Roman"/>
          <w:sz w:val="24"/>
          <w:szCs w:val="24"/>
        </w:rPr>
        <w:t>jednosmjenske</w:t>
      </w:r>
      <w:proofErr w:type="spellEnd"/>
      <w:r w:rsidRPr="076F6192">
        <w:rPr>
          <w:rFonts w:ascii="Times New Roman" w:hAnsi="Times New Roman" w:cs="Times New Roman"/>
          <w:sz w:val="24"/>
          <w:szCs w:val="24"/>
        </w:rPr>
        <w:t xml:space="preserve"> nastave (procijenjena vrijednost investicije je oko 12.7 milijuna eura)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305F9" w14:textId="77777777" w:rsidR="001C75F2" w:rsidRDefault="008A2DEF" w:rsidP="001C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C88">
        <w:rPr>
          <w:rFonts w:ascii="Times New Roman" w:eastAsia="Times New Roman" w:hAnsi="Times New Roman" w:cs="Times New Roman"/>
          <w:lang w:eastAsia="hr-HR"/>
        </w:rPr>
        <w:t xml:space="preserve">Učenici su pod vodstvom svojih mentora postizali brojne uspjehe na natjecanjima i natječajima. </w:t>
      </w:r>
      <w:r w:rsidR="00DE7C88" w:rsidRPr="00DE7C88">
        <w:rPr>
          <w:rFonts w:ascii="Times New Roman" w:hAnsi="Times New Roman" w:cs="Times New Roman"/>
          <w:sz w:val="24"/>
          <w:szCs w:val="24"/>
        </w:rPr>
        <w:t>Škola ima županijske prvake u hrvatskom i njemačkom jeziku, biologiji, matematici, informatici, Crvenom križu i učeničkoj zadruzi. Matematičari su osvojili pregršt medalja od kojih posebno ističemo one iz međunarodnog natjecanja “</w:t>
      </w:r>
      <w:proofErr w:type="spellStart"/>
      <w:r w:rsidR="00DE7C88" w:rsidRPr="00DE7C88">
        <w:rPr>
          <w:rFonts w:ascii="Times New Roman" w:hAnsi="Times New Roman" w:cs="Times New Roman"/>
          <w:sz w:val="24"/>
          <w:szCs w:val="24"/>
        </w:rPr>
        <w:t>Euromath</w:t>
      </w:r>
      <w:proofErr w:type="spellEnd"/>
      <w:r w:rsidR="00DE7C88" w:rsidRPr="00DE7C8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E7C88" w:rsidRPr="00DE7C88">
        <w:rPr>
          <w:rFonts w:ascii="Times New Roman" w:hAnsi="Times New Roman" w:cs="Times New Roman"/>
          <w:sz w:val="24"/>
          <w:szCs w:val="24"/>
        </w:rPr>
        <w:t>Euroscience</w:t>
      </w:r>
      <w:proofErr w:type="spellEnd"/>
      <w:r w:rsidR="00DE7C88" w:rsidRPr="00DE7C88">
        <w:rPr>
          <w:rFonts w:ascii="Times New Roman" w:hAnsi="Times New Roman" w:cs="Times New Roman"/>
          <w:sz w:val="24"/>
          <w:szCs w:val="24"/>
        </w:rPr>
        <w:t xml:space="preserve">” koje se održalo u Rimu. Iza nas su izrazito uspješna sportska natjecanja te županijska “zlata” iz šest različitih sportova. </w:t>
      </w:r>
      <w:r w:rsidR="001C75F2" w:rsidRPr="0DD79156">
        <w:rPr>
          <w:rFonts w:ascii="Times New Roman" w:hAnsi="Times New Roman" w:cs="Times New Roman"/>
          <w:sz w:val="24"/>
          <w:szCs w:val="24"/>
        </w:rPr>
        <w:t>Na temelju svih sportskih uspjeha, Školsko sportsko društvo je primilo veliko priznanje od strane Hrvatskog školskog sportskog saveza te je proglašeno trećim najboljim među više od 1000 škola u Republici Hrvatskoj.</w:t>
      </w:r>
    </w:p>
    <w:p w14:paraId="3156033C" w14:textId="4D3BA427" w:rsidR="00A141B8" w:rsidRPr="000058CB" w:rsidRDefault="00E45B21" w:rsidP="00B45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8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7114F5FF" w14:textId="35499A88" w:rsidR="00F64261" w:rsidRPr="000058CB" w:rsidRDefault="00F64261" w:rsidP="00F642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058CB">
        <w:rPr>
          <w:rFonts w:ascii="Times New Roman" w:eastAsia="Times New Roman" w:hAnsi="Times New Roman" w:cs="Times New Roman"/>
          <w:lang w:eastAsia="hr-HR"/>
        </w:rPr>
        <w:t>KLASA:</w:t>
      </w:r>
      <w:r w:rsidR="000058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58CB">
        <w:rPr>
          <w:rFonts w:ascii="Times New Roman" w:eastAsia="Times New Roman" w:hAnsi="Times New Roman" w:cs="Times New Roman"/>
          <w:lang w:eastAsia="hr-HR"/>
        </w:rPr>
        <w:t>400-04/</w:t>
      </w:r>
      <w:r w:rsidR="00154EA0" w:rsidRPr="000058CB">
        <w:rPr>
          <w:rFonts w:ascii="Times New Roman" w:eastAsia="Times New Roman" w:hAnsi="Times New Roman" w:cs="Times New Roman"/>
          <w:lang w:eastAsia="hr-HR"/>
        </w:rPr>
        <w:t>25-01/3</w:t>
      </w:r>
    </w:p>
    <w:p w14:paraId="4C2E3CEF" w14:textId="152F8113" w:rsidR="00F64261" w:rsidRPr="000058CB" w:rsidRDefault="00F64261" w:rsidP="00F642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058CB">
        <w:rPr>
          <w:rFonts w:ascii="Times New Roman" w:eastAsia="Times New Roman" w:hAnsi="Times New Roman" w:cs="Times New Roman"/>
          <w:lang w:eastAsia="hr-HR"/>
        </w:rPr>
        <w:t>URBROJ:</w:t>
      </w:r>
      <w:r w:rsidR="000058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58CB">
        <w:rPr>
          <w:rFonts w:ascii="Times New Roman" w:eastAsia="Times New Roman" w:hAnsi="Times New Roman" w:cs="Times New Roman"/>
          <w:lang w:eastAsia="hr-HR"/>
        </w:rPr>
        <w:t>2137-30-</w:t>
      </w:r>
      <w:r w:rsidR="00154EA0" w:rsidRPr="000058CB">
        <w:rPr>
          <w:rFonts w:ascii="Times New Roman" w:eastAsia="Times New Roman" w:hAnsi="Times New Roman" w:cs="Times New Roman"/>
          <w:lang w:eastAsia="hr-HR"/>
        </w:rPr>
        <w:t>25-</w:t>
      </w:r>
      <w:r w:rsidR="00C82800">
        <w:rPr>
          <w:rFonts w:ascii="Times New Roman" w:eastAsia="Times New Roman" w:hAnsi="Times New Roman" w:cs="Times New Roman"/>
          <w:lang w:eastAsia="hr-HR"/>
        </w:rPr>
        <w:t>5</w:t>
      </w:r>
    </w:p>
    <w:p w14:paraId="27D22B01" w14:textId="21E1F52F" w:rsidR="00A141B8" w:rsidRPr="000058CB" w:rsidRDefault="00A141B8" w:rsidP="00C16657">
      <w:pPr>
        <w:spacing w:after="0" w:line="240" w:lineRule="auto"/>
        <w:rPr>
          <w:rFonts w:ascii="Times New Roman" w:hAnsi="Times New Roman" w:cs="Times New Roman"/>
        </w:rPr>
      </w:pPr>
      <w:r w:rsidRPr="000058CB">
        <w:rPr>
          <w:rFonts w:ascii="Times New Roman" w:hAnsi="Times New Roman" w:cs="Times New Roman"/>
        </w:rPr>
        <w:t>Koprivnica,</w:t>
      </w:r>
      <w:r w:rsidR="00F64261" w:rsidRPr="000058CB">
        <w:rPr>
          <w:rFonts w:ascii="Times New Roman" w:hAnsi="Times New Roman" w:cs="Times New Roman"/>
        </w:rPr>
        <w:t xml:space="preserve"> </w:t>
      </w:r>
      <w:r w:rsidR="00C82800">
        <w:rPr>
          <w:rFonts w:ascii="Times New Roman" w:hAnsi="Times New Roman" w:cs="Times New Roman"/>
        </w:rPr>
        <w:t>07.04.2025.</w:t>
      </w:r>
      <w:r w:rsidRPr="000058CB">
        <w:rPr>
          <w:rFonts w:ascii="Times New Roman" w:hAnsi="Times New Roman" w:cs="Times New Roman"/>
        </w:rPr>
        <w:t xml:space="preserve"> </w:t>
      </w:r>
    </w:p>
    <w:p w14:paraId="56212A5C" w14:textId="77777777" w:rsidR="00A2699B" w:rsidRPr="00A67CE7" w:rsidRDefault="00A2699B" w:rsidP="00C1665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543FBBC" w14:textId="4E06C4CA" w:rsidR="00E4212A" w:rsidRPr="00A67CE7" w:rsidRDefault="00A426AC" w:rsidP="00860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Obrazloženje izradila</w:t>
      </w:r>
      <w:r w:rsidR="00456703" w:rsidRPr="00A67CE7">
        <w:rPr>
          <w:rFonts w:ascii="Times New Roman" w:hAnsi="Times New Roman" w:cs="Times New Roman"/>
        </w:rPr>
        <w:t>:</w:t>
      </w:r>
      <w:r w:rsidR="00E4212A" w:rsidRPr="00A67CE7">
        <w:rPr>
          <w:rFonts w:ascii="Times New Roman" w:hAnsi="Times New Roman" w:cs="Times New Roman"/>
          <w:b/>
          <w:bCs/>
        </w:rPr>
        <w:tab/>
      </w:r>
      <w:r w:rsidR="00E4212A" w:rsidRPr="00A67CE7">
        <w:rPr>
          <w:rFonts w:ascii="Times New Roman" w:hAnsi="Times New Roman" w:cs="Times New Roman"/>
          <w:b/>
          <w:bCs/>
        </w:rPr>
        <w:tab/>
      </w:r>
      <w:r w:rsidR="00E4212A" w:rsidRPr="00A67CE7">
        <w:rPr>
          <w:rFonts w:ascii="Times New Roman" w:hAnsi="Times New Roman" w:cs="Times New Roman"/>
          <w:b/>
          <w:bCs/>
        </w:rPr>
        <w:tab/>
      </w:r>
      <w:r w:rsidR="00E4212A" w:rsidRPr="00A67CE7">
        <w:rPr>
          <w:rFonts w:ascii="Times New Roman" w:hAnsi="Times New Roman" w:cs="Times New Roman"/>
          <w:b/>
          <w:bCs/>
        </w:rPr>
        <w:tab/>
      </w:r>
      <w:r w:rsidR="00E4212A" w:rsidRPr="00A67CE7">
        <w:rPr>
          <w:rFonts w:ascii="Times New Roman" w:hAnsi="Times New Roman" w:cs="Times New Roman"/>
        </w:rPr>
        <w:tab/>
      </w:r>
      <w:r w:rsidR="00E4212A" w:rsidRPr="00A67CE7">
        <w:rPr>
          <w:rFonts w:ascii="Times New Roman" w:hAnsi="Times New Roman" w:cs="Times New Roman"/>
        </w:rPr>
        <w:tab/>
      </w:r>
      <w:r w:rsidR="00581664" w:rsidRPr="00A67CE7">
        <w:rPr>
          <w:rFonts w:ascii="Times New Roman" w:hAnsi="Times New Roman" w:cs="Times New Roman"/>
        </w:rPr>
        <w:t>RAVNATELJ ŠKOLE:</w:t>
      </w:r>
    </w:p>
    <w:p w14:paraId="1C1D1212" w14:textId="4C2F7FC1" w:rsidR="00456703" w:rsidRPr="00A67CE7" w:rsidRDefault="00456703" w:rsidP="00456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 xml:space="preserve">     Andreja Eršetić</w:t>
      </w:r>
      <w:r w:rsidRPr="00A67CE7">
        <w:rPr>
          <w:rFonts w:ascii="Times New Roman" w:hAnsi="Times New Roman" w:cs="Times New Roman"/>
        </w:rPr>
        <w:tab/>
        <w:t xml:space="preserve">     </w:t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  <w:t xml:space="preserve">    Krešo </w:t>
      </w:r>
      <w:proofErr w:type="spellStart"/>
      <w:r w:rsidRPr="00A67CE7">
        <w:rPr>
          <w:rFonts w:ascii="Times New Roman" w:hAnsi="Times New Roman" w:cs="Times New Roman"/>
        </w:rPr>
        <w:t>Grgac</w:t>
      </w:r>
      <w:proofErr w:type="spellEnd"/>
      <w:r w:rsidRPr="00A67CE7">
        <w:rPr>
          <w:rFonts w:ascii="Times New Roman" w:hAnsi="Times New Roman" w:cs="Times New Roman"/>
        </w:rPr>
        <w:t>, prof.</w:t>
      </w:r>
    </w:p>
    <w:p w14:paraId="224B0DEA" w14:textId="4670632C" w:rsidR="00456703" w:rsidRPr="00A67CE7" w:rsidRDefault="00456703" w:rsidP="002E07B7">
      <w:pPr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>Voditeljica računovodstv</w:t>
      </w:r>
      <w:r w:rsidR="002E07B7" w:rsidRPr="00A67CE7">
        <w:rPr>
          <w:rFonts w:ascii="Times New Roman" w:hAnsi="Times New Roman" w:cs="Times New Roman"/>
        </w:rPr>
        <w:t>a</w:t>
      </w:r>
    </w:p>
    <w:p w14:paraId="60995C89" w14:textId="767FCD88" w:rsidR="006D2882" w:rsidRPr="00A67CE7" w:rsidRDefault="006D2882" w:rsidP="002E07B7">
      <w:pPr>
        <w:rPr>
          <w:rFonts w:ascii="Times New Roman" w:hAnsi="Times New Roman" w:cs="Times New Roman"/>
        </w:rPr>
      </w:pPr>
    </w:p>
    <w:p w14:paraId="1FFCCB7A" w14:textId="1DF6CCB1" w:rsidR="006D2882" w:rsidRPr="00A67CE7" w:rsidRDefault="006D2882" w:rsidP="006D2882">
      <w:pPr>
        <w:spacing w:after="0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  <w:t>PREDSJEDNIK ŠKOLSKOG ODBORA:</w:t>
      </w:r>
    </w:p>
    <w:p w14:paraId="20176716" w14:textId="12D601DC" w:rsidR="006D2882" w:rsidRPr="00A67CE7" w:rsidRDefault="006D2882" w:rsidP="006D2882">
      <w:pPr>
        <w:spacing w:after="0"/>
        <w:rPr>
          <w:rFonts w:ascii="Times New Roman" w:hAnsi="Times New Roman" w:cs="Times New Roman"/>
        </w:rPr>
      </w:pP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</w:r>
      <w:r w:rsidRPr="00A67CE7">
        <w:rPr>
          <w:rFonts w:ascii="Times New Roman" w:hAnsi="Times New Roman" w:cs="Times New Roman"/>
        </w:rPr>
        <w:tab/>
        <w:t xml:space="preserve">    Josip </w:t>
      </w:r>
      <w:proofErr w:type="spellStart"/>
      <w:r w:rsidRPr="00A67CE7">
        <w:rPr>
          <w:rFonts w:ascii="Times New Roman" w:hAnsi="Times New Roman" w:cs="Times New Roman"/>
        </w:rPr>
        <w:t>Pankarić</w:t>
      </w:r>
      <w:proofErr w:type="spellEnd"/>
      <w:r w:rsidRPr="00A67CE7">
        <w:rPr>
          <w:rFonts w:ascii="Times New Roman" w:hAnsi="Times New Roman" w:cs="Times New Roman"/>
        </w:rPr>
        <w:t>, prof.</w:t>
      </w:r>
    </w:p>
    <w:p w14:paraId="5F88E393" w14:textId="275023B2" w:rsidR="00D879F7" w:rsidRDefault="00D879F7" w:rsidP="002E07B7">
      <w:pPr>
        <w:rPr>
          <w:rFonts w:ascii="Times New Roman" w:hAnsi="Times New Roman" w:cs="Times New Roman"/>
          <w:color w:val="FF0000"/>
        </w:rPr>
      </w:pPr>
    </w:p>
    <w:p w14:paraId="48762F91" w14:textId="790BA796" w:rsidR="00B92A04" w:rsidRDefault="00B92A04" w:rsidP="002E07B7">
      <w:pPr>
        <w:rPr>
          <w:rFonts w:ascii="Times New Roman" w:hAnsi="Times New Roman" w:cs="Times New Roman"/>
          <w:color w:val="FF0000"/>
        </w:rPr>
      </w:pPr>
    </w:p>
    <w:p w14:paraId="4F29247F" w14:textId="5301D7EB" w:rsidR="00B92A04" w:rsidRDefault="00B92A04" w:rsidP="002E07B7">
      <w:pPr>
        <w:rPr>
          <w:rFonts w:ascii="Times New Roman" w:hAnsi="Times New Roman" w:cs="Times New Roman"/>
          <w:color w:val="FF0000"/>
        </w:rPr>
      </w:pPr>
    </w:p>
    <w:p w14:paraId="08C52E9D" w14:textId="0F99E127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1D5F5DC7" w14:textId="6E9D4F24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23F20C98" w14:textId="17D9E815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1DA91E56" w14:textId="7BFD7F43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47082C1E" w14:textId="1F9161A1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275B1217" w14:textId="6BD1C376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69446E2A" w14:textId="01433B78" w:rsidR="00631B76" w:rsidRDefault="00631B76" w:rsidP="002E07B7">
      <w:pPr>
        <w:rPr>
          <w:rFonts w:ascii="Times New Roman" w:hAnsi="Times New Roman" w:cs="Times New Roman"/>
          <w:color w:val="FF0000"/>
        </w:rPr>
      </w:pPr>
    </w:p>
    <w:p w14:paraId="1189E39D" w14:textId="77A43F9C" w:rsidR="00631B76" w:rsidRPr="00AC2746" w:rsidRDefault="00631B76" w:rsidP="002175AA">
      <w:pPr>
        <w:ind w:left="2832" w:firstLine="708"/>
        <w:rPr>
          <w:b/>
        </w:rPr>
      </w:pPr>
      <w:r w:rsidRPr="00AC2746">
        <w:rPr>
          <w:noProof/>
        </w:rPr>
        <w:drawing>
          <wp:inline distT="0" distB="0" distL="0" distR="0" wp14:anchorId="75AED9E6" wp14:editId="112D9B0D">
            <wp:extent cx="1542891" cy="1371459"/>
            <wp:effectExtent l="0" t="0" r="635" b="635"/>
            <wp:docPr id="3" name="Slika 3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64" cy="1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BFBF" w14:textId="77777777" w:rsidR="00631B76" w:rsidRPr="00AC2746" w:rsidRDefault="00631B76" w:rsidP="00631B76">
      <w:pPr>
        <w:jc w:val="center"/>
        <w:rPr>
          <w:b/>
        </w:rPr>
      </w:pPr>
    </w:p>
    <w:p w14:paraId="48E1E7B1" w14:textId="77777777" w:rsidR="00631B76" w:rsidRPr="00AC2746" w:rsidRDefault="00631B76" w:rsidP="00631B76">
      <w:pPr>
        <w:jc w:val="center"/>
        <w:rPr>
          <w:b/>
        </w:rPr>
      </w:pPr>
    </w:p>
    <w:p w14:paraId="1D823AF5" w14:textId="77777777" w:rsidR="00631B76" w:rsidRPr="00AC2746" w:rsidRDefault="00631B76" w:rsidP="00631B76">
      <w:pPr>
        <w:jc w:val="center"/>
        <w:rPr>
          <w:b/>
        </w:rPr>
      </w:pPr>
    </w:p>
    <w:p w14:paraId="281C91B0" w14:textId="77777777" w:rsidR="00631B76" w:rsidRPr="00AC2746" w:rsidRDefault="00631B76" w:rsidP="00631B76">
      <w:pPr>
        <w:jc w:val="center"/>
        <w:rPr>
          <w:b/>
        </w:rPr>
      </w:pPr>
    </w:p>
    <w:p w14:paraId="6B0DC7C1" w14:textId="77777777" w:rsidR="00631B76" w:rsidRPr="00AC2746" w:rsidRDefault="00631B76" w:rsidP="00631B76">
      <w:pPr>
        <w:jc w:val="center"/>
        <w:rPr>
          <w:b/>
        </w:rPr>
      </w:pPr>
    </w:p>
    <w:p w14:paraId="0AB52782" w14:textId="77777777" w:rsidR="00631B76" w:rsidRPr="00AC2746" w:rsidRDefault="00631B76" w:rsidP="00631B76">
      <w:pPr>
        <w:jc w:val="center"/>
        <w:rPr>
          <w:b/>
        </w:rPr>
      </w:pPr>
    </w:p>
    <w:p w14:paraId="62B96B62" w14:textId="77777777" w:rsidR="00631B76" w:rsidRPr="00AC2746" w:rsidRDefault="00631B76" w:rsidP="00631B76">
      <w:pPr>
        <w:jc w:val="center"/>
        <w:rPr>
          <w:b/>
        </w:rPr>
      </w:pPr>
    </w:p>
    <w:p w14:paraId="7E59818A" w14:textId="77777777" w:rsidR="00631B76" w:rsidRPr="00AC2746" w:rsidRDefault="00631B76" w:rsidP="00631B76">
      <w:pPr>
        <w:jc w:val="center"/>
        <w:rPr>
          <w:b/>
        </w:rPr>
      </w:pPr>
    </w:p>
    <w:p w14:paraId="4ACB7D66" w14:textId="77777777" w:rsidR="00631B76" w:rsidRPr="00C70208" w:rsidRDefault="00631B76" w:rsidP="00631B76">
      <w:pPr>
        <w:jc w:val="center"/>
        <w:rPr>
          <w:rFonts w:ascii="Times New Roman" w:hAnsi="Times New Roman" w:cs="Times New Roman"/>
          <w:b/>
        </w:rPr>
      </w:pPr>
    </w:p>
    <w:p w14:paraId="7B968C0A" w14:textId="77777777" w:rsidR="00631B76" w:rsidRPr="00C70208" w:rsidRDefault="00631B76" w:rsidP="00631B76">
      <w:pPr>
        <w:jc w:val="center"/>
        <w:rPr>
          <w:rFonts w:ascii="Times New Roman" w:hAnsi="Times New Roman" w:cs="Times New Roman"/>
          <w:b/>
        </w:rPr>
      </w:pPr>
      <w:r w:rsidRPr="00C70208">
        <w:rPr>
          <w:rFonts w:ascii="Times New Roman" w:hAnsi="Times New Roman" w:cs="Times New Roman"/>
          <w:b/>
        </w:rPr>
        <w:t xml:space="preserve">POSEBNI IZVJEŠTAJI </w:t>
      </w:r>
    </w:p>
    <w:p w14:paraId="5987619A" w14:textId="43CB3051" w:rsidR="00631B76" w:rsidRPr="00C70208" w:rsidRDefault="00631B76" w:rsidP="00631B76">
      <w:pPr>
        <w:jc w:val="center"/>
        <w:rPr>
          <w:rFonts w:ascii="Times New Roman" w:hAnsi="Times New Roman" w:cs="Times New Roman"/>
          <w:b/>
        </w:rPr>
      </w:pPr>
      <w:r w:rsidRPr="00C70208">
        <w:rPr>
          <w:rFonts w:ascii="Times New Roman" w:hAnsi="Times New Roman" w:cs="Times New Roman"/>
          <w:b/>
        </w:rPr>
        <w:t xml:space="preserve">UZ </w:t>
      </w:r>
      <w:r w:rsidR="00C70208">
        <w:rPr>
          <w:rFonts w:ascii="Times New Roman" w:hAnsi="Times New Roman" w:cs="Times New Roman"/>
          <w:b/>
        </w:rPr>
        <w:t xml:space="preserve">PRIJEDLOG </w:t>
      </w:r>
      <w:r w:rsidRPr="00C70208">
        <w:rPr>
          <w:rFonts w:ascii="Times New Roman" w:hAnsi="Times New Roman" w:cs="Times New Roman"/>
          <w:b/>
        </w:rPr>
        <w:t>GODIŠNJ</w:t>
      </w:r>
      <w:r w:rsidR="00C70208">
        <w:rPr>
          <w:rFonts w:ascii="Times New Roman" w:hAnsi="Times New Roman" w:cs="Times New Roman"/>
          <w:b/>
        </w:rPr>
        <w:t>EG</w:t>
      </w:r>
      <w:r w:rsidRPr="00C70208">
        <w:rPr>
          <w:rFonts w:ascii="Times New Roman" w:hAnsi="Times New Roman" w:cs="Times New Roman"/>
          <w:b/>
        </w:rPr>
        <w:t xml:space="preserve"> IZVJEŠTAJ</w:t>
      </w:r>
      <w:r w:rsidR="00C70208">
        <w:rPr>
          <w:rFonts w:ascii="Times New Roman" w:hAnsi="Times New Roman" w:cs="Times New Roman"/>
          <w:b/>
        </w:rPr>
        <w:t>A</w:t>
      </w:r>
      <w:r w:rsidRPr="00C70208">
        <w:rPr>
          <w:rFonts w:ascii="Times New Roman" w:hAnsi="Times New Roman" w:cs="Times New Roman"/>
          <w:b/>
        </w:rPr>
        <w:t xml:space="preserve"> O IZVRŠENJU FINANCIJSKOG PLANA OSNOVNE ŠKOLE „BRAĆA RADIĆ“ KOPRIVNICA ZA 2024. GODINU</w:t>
      </w:r>
    </w:p>
    <w:p w14:paraId="39B84875" w14:textId="77777777" w:rsidR="00631B76" w:rsidRPr="00AC2746" w:rsidRDefault="00631B76" w:rsidP="00631B76">
      <w:pPr>
        <w:jc w:val="center"/>
        <w:rPr>
          <w:b/>
        </w:rPr>
      </w:pPr>
    </w:p>
    <w:p w14:paraId="6DC07F7A" w14:textId="77777777" w:rsidR="00631B76" w:rsidRPr="00AC2746" w:rsidRDefault="00631B76" w:rsidP="00631B76">
      <w:pPr>
        <w:jc w:val="center"/>
        <w:rPr>
          <w:b/>
        </w:rPr>
      </w:pPr>
    </w:p>
    <w:p w14:paraId="0CE75665" w14:textId="77777777" w:rsidR="00631B76" w:rsidRPr="00AC2746" w:rsidRDefault="00631B76" w:rsidP="00631B76">
      <w:pPr>
        <w:jc w:val="center"/>
        <w:rPr>
          <w:b/>
        </w:rPr>
      </w:pPr>
    </w:p>
    <w:p w14:paraId="21EA29E6" w14:textId="77777777" w:rsidR="00631B76" w:rsidRPr="00AC2746" w:rsidRDefault="00631B76" w:rsidP="00631B76">
      <w:pPr>
        <w:jc w:val="center"/>
        <w:rPr>
          <w:b/>
        </w:rPr>
      </w:pPr>
    </w:p>
    <w:p w14:paraId="2F5621CA" w14:textId="77777777" w:rsidR="00631B76" w:rsidRPr="00AC2746" w:rsidRDefault="00631B76" w:rsidP="00631B76">
      <w:pPr>
        <w:jc w:val="center"/>
        <w:rPr>
          <w:b/>
        </w:rPr>
      </w:pPr>
    </w:p>
    <w:p w14:paraId="28E8E404" w14:textId="7A961CBF" w:rsidR="00631B76" w:rsidRDefault="00631B76" w:rsidP="00631B76">
      <w:pPr>
        <w:rPr>
          <w:b/>
        </w:rPr>
      </w:pPr>
    </w:p>
    <w:p w14:paraId="6BD9D34E" w14:textId="77777777" w:rsidR="002175AA" w:rsidRPr="00AC2746" w:rsidRDefault="002175AA" w:rsidP="00631B76">
      <w:pPr>
        <w:rPr>
          <w:b/>
        </w:rPr>
      </w:pPr>
    </w:p>
    <w:p w14:paraId="098030E4" w14:textId="77777777" w:rsidR="00631B76" w:rsidRPr="00AC2746" w:rsidRDefault="00631B76" w:rsidP="00631B76">
      <w:pPr>
        <w:pStyle w:val="TOCNaslov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C2746">
        <w:rPr>
          <w:rFonts w:ascii="Times New Roman" w:hAnsi="Times New Roman" w:cs="Times New Roman"/>
          <w:b/>
          <w:bCs/>
          <w:color w:val="auto"/>
          <w:sz w:val="22"/>
          <w:szCs w:val="22"/>
        </w:rPr>
        <w:t>Sadržaj:</w:t>
      </w:r>
    </w:p>
    <w:p w14:paraId="15E06097" w14:textId="77777777" w:rsidR="00631B76" w:rsidRDefault="00631B76" w:rsidP="00631B76">
      <w:pPr>
        <w:pStyle w:val="box474667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</w:rPr>
      </w:pPr>
    </w:p>
    <w:p w14:paraId="5BE63873" w14:textId="77777777" w:rsidR="00631B76" w:rsidRPr="00AC2746" w:rsidRDefault="00631B76" w:rsidP="00631B76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</w:t>
      </w:r>
      <w:r w:rsidRPr="00AC2746">
        <w:rPr>
          <w:color w:val="231F20"/>
        </w:rPr>
        <w:t>zvještaj o zaduživanju na domaćem i stranom tržištu novca i kapitala……………….3</w:t>
      </w:r>
    </w:p>
    <w:p w14:paraId="2A108B71" w14:textId="77777777" w:rsidR="00631B76" w:rsidRPr="00AC2746" w:rsidRDefault="00631B76" w:rsidP="00631B76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</w:t>
      </w:r>
      <w:r w:rsidRPr="00AC2746">
        <w:rPr>
          <w:color w:val="231F20"/>
        </w:rPr>
        <w:t>zvještaj o korištenju sredstava fondova Europske unije………………………………3</w:t>
      </w:r>
    </w:p>
    <w:p w14:paraId="57C22499" w14:textId="77777777" w:rsidR="00631B76" w:rsidRPr="00AC2746" w:rsidRDefault="00631B76" w:rsidP="00631B76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</w:t>
      </w:r>
      <w:r w:rsidRPr="00AC2746">
        <w:rPr>
          <w:color w:val="231F20"/>
        </w:rPr>
        <w:t>zvještaj o danim zajmovima i potraživanjima po danim zajmovima………………….3</w:t>
      </w:r>
    </w:p>
    <w:p w14:paraId="4E02E469" w14:textId="77777777" w:rsidR="00631B76" w:rsidRPr="00AC2746" w:rsidRDefault="00631B76" w:rsidP="00631B76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</w:t>
      </w:r>
      <w:r w:rsidRPr="00AC2746">
        <w:rPr>
          <w:color w:val="231F20"/>
        </w:rPr>
        <w:t xml:space="preserve">zvještaj o stanju potraživanja i dospjelih obveza……………………………………...3 </w:t>
      </w:r>
    </w:p>
    <w:p w14:paraId="60018063" w14:textId="77777777" w:rsidR="00631B76" w:rsidRPr="00AC2746" w:rsidRDefault="00631B76" w:rsidP="00631B76">
      <w:pPr>
        <w:pStyle w:val="box474667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</w:t>
      </w:r>
      <w:r w:rsidRPr="00AC2746">
        <w:rPr>
          <w:color w:val="231F20"/>
        </w:rPr>
        <w:t>zvještaj o stanju potencijalnih obveza po osnovi sudskih sporova……………………3</w:t>
      </w:r>
    </w:p>
    <w:p w14:paraId="34A7338D" w14:textId="77777777" w:rsidR="00631B76" w:rsidRPr="00AC2746" w:rsidRDefault="00631B76" w:rsidP="00631B76">
      <w:pPr>
        <w:jc w:val="center"/>
      </w:pPr>
    </w:p>
    <w:p w14:paraId="0D717D0B" w14:textId="77777777" w:rsidR="00631B76" w:rsidRPr="00AC2746" w:rsidRDefault="00631B76" w:rsidP="00631B76">
      <w:pPr>
        <w:jc w:val="center"/>
      </w:pPr>
    </w:p>
    <w:p w14:paraId="55D6DA26" w14:textId="77777777" w:rsidR="00631B76" w:rsidRPr="00AC2746" w:rsidRDefault="00631B76" w:rsidP="00631B76">
      <w:pPr>
        <w:jc w:val="center"/>
      </w:pPr>
    </w:p>
    <w:p w14:paraId="2E7BC4C3" w14:textId="77777777" w:rsidR="00631B76" w:rsidRPr="00AC2746" w:rsidRDefault="00631B76" w:rsidP="00631B76">
      <w:pPr>
        <w:jc w:val="center"/>
      </w:pPr>
    </w:p>
    <w:p w14:paraId="5D384853" w14:textId="77777777" w:rsidR="00631B76" w:rsidRPr="00AC2746" w:rsidRDefault="00631B76" w:rsidP="00631B76">
      <w:pPr>
        <w:jc w:val="center"/>
      </w:pPr>
    </w:p>
    <w:p w14:paraId="533B9009" w14:textId="77777777" w:rsidR="00631B76" w:rsidRPr="00AC2746" w:rsidRDefault="00631B76" w:rsidP="00631B76">
      <w:pPr>
        <w:jc w:val="center"/>
      </w:pPr>
    </w:p>
    <w:p w14:paraId="2F119B16" w14:textId="77777777" w:rsidR="00631B76" w:rsidRPr="00AC2746" w:rsidRDefault="00631B76" w:rsidP="00631B76">
      <w:pPr>
        <w:jc w:val="center"/>
      </w:pPr>
    </w:p>
    <w:p w14:paraId="51777175" w14:textId="77777777" w:rsidR="00631B76" w:rsidRPr="00AC2746" w:rsidRDefault="00631B76" w:rsidP="00631B76">
      <w:pPr>
        <w:jc w:val="center"/>
      </w:pPr>
    </w:p>
    <w:p w14:paraId="6E4886DE" w14:textId="77777777" w:rsidR="00631B76" w:rsidRPr="00AC2746" w:rsidRDefault="00631B76" w:rsidP="00631B76">
      <w:pPr>
        <w:jc w:val="center"/>
      </w:pPr>
    </w:p>
    <w:p w14:paraId="6F6AEC08" w14:textId="77777777" w:rsidR="00631B76" w:rsidRPr="00AC2746" w:rsidRDefault="00631B76" w:rsidP="00631B76">
      <w:pPr>
        <w:jc w:val="center"/>
      </w:pPr>
    </w:p>
    <w:p w14:paraId="73EDD2A2" w14:textId="77777777" w:rsidR="00631B76" w:rsidRPr="00AC2746" w:rsidRDefault="00631B76" w:rsidP="00631B76">
      <w:pPr>
        <w:jc w:val="center"/>
      </w:pPr>
    </w:p>
    <w:p w14:paraId="05B68811" w14:textId="77777777" w:rsidR="00631B76" w:rsidRPr="00AC2746" w:rsidRDefault="00631B76" w:rsidP="00631B76">
      <w:pPr>
        <w:jc w:val="center"/>
      </w:pPr>
    </w:p>
    <w:p w14:paraId="468EA75A" w14:textId="77777777" w:rsidR="00631B76" w:rsidRPr="00AC2746" w:rsidRDefault="00631B76" w:rsidP="00631B76">
      <w:pPr>
        <w:jc w:val="center"/>
      </w:pPr>
    </w:p>
    <w:p w14:paraId="69B703DB" w14:textId="77777777" w:rsidR="00631B76" w:rsidRPr="00AC2746" w:rsidRDefault="00631B76" w:rsidP="00631B76">
      <w:pPr>
        <w:jc w:val="center"/>
      </w:pPr>
    </w:p>
    <w:p w14:paraId="2D1BD26F" w14:textId="77777777" w:rsidR="00631B76" w:rsidRPr="00AC2746" w:rsidRDefault="00631B76" w:rsidP="00631B76">
      <w:pPr>
        <w:jc w:val="center"/>
      </w:pPr>
    </w:p>
    <w:p w14:paraId="1F64B90E" w14:textId="77777777" w:rsidR="00631B76" w:rsidRPr="00AC2746" w:rsidRDefault="00631B76" w:rsidP="00631B76">
      <w:pPr>
        <w:jc w:val="center"/>
      </w:pPr>
    </w:p>
    <w:p w14:paraId="761C018F" w14:textId="047138B4" w:rsidR="00631B76" w:rsidRDefault="00631B76" w:rsidP="00631B76">
      <w:pPr>
        <w:jc w:val="center"/>
      </w:pPr>
    </w:p>
    <w:p w14:paraId="069909F7" w14:textId="38200187" w:rsidR="006A2DAF" w:rsidRDefault="006A2DAF" w:rsidP="00631B76">
      <w:pPr>
        <w:jc w:val="center"/>
      </w:pPr>
    </w:p>
    <w:p w14:paraId="3EE765BE" w14:textId="4E3711B9" w:rsidR="006A2DAF" w:rsidRDefault="006A2DAF" w:rsidP="00631B76">
      <w:pPr>
        <w:jc w:val="center"/>
      </w:pPr>
    </w:p>
    <w:p w14:paraId="31AFCF08" w14:textId="40A6442B" w:rsidR="006A2DAF" w:rsidRDefault="006A2DAF" w:rsidP="00631B76">
      <w:pPr>
        <w:jc w:val="center"/>
      </w:pPr>
    </w:p>
    <w:p w14:paraId="4591EC6E" w14:textId="0A280464" w:rsidR="006A2DAF" w:rsidRDefault="006A2DAF" w:rsidP="00631B76">
      <w:pPr>
        <w:jc w:val="center"/>
      </w:pPr>
    </w:p>
    <w:p w14:paraId="3C3D2E4B" w14:textId="1225D568" w:rsidR="006A2DAF" w:rsidRDefault="006A2DAF" w:rsidP="00631B76">
      <w:pPr>
        <w:jc w:val="center"/>
      </w:pPr>
    </w:p>
    <w:p w14:paraId="5078A84F" w14:textId="3FDDBB03" w:rsidR="006A2DAF" w:rsidRDefault="006A2DAF" w:rsidP="00631B76">
      <w:pPr>
        <w:jc w:val="center"/>
      </w:pPr>
    </w:p>
    <w:p w14:paraId="385C338A" w14:textId="4431F99E" w:rsidR="006A2DAF" w:rsidRDefault="006A2DAF" w:rsidP="00631B76">
      <w:pPr>
        <w:jc w:val="center"/>
      </w:pPr>
    </w:p>
    <w:p w14:paraId="4C41FCFC" w14:textId="1A93408B" w:rsidR="006A2DAF" w:rsidRDefault="006A2DAF" w:rsidP="00631B76">
      <w:pPr>
        <w:jc w:val="center"/>
      </w:pPr>
    </w:p>
    <w:p w14:paraId="1E1FC4AD" w14:textId="77777777" w:rsidR="006A2DAF" w:rsidRPr="00AC2746" w:rsidRDefault="006A2DAF" w:rsidP="00631B76">
      <w:pPr>
        <w:jc w:val="center"/>
      </w:pPr>
    </w:p>
    <w:p w14:paraId="1A6D63C2" w14:textId="77777777" w:rsidR="00631B76" w:rsidRPr="00AC2746" w:rsidRDefault="00631B76" w:rsidP="00631B76"/>
    <w:p w14:paraId="20698255" w14:textId="77777777" w:rsidR="00631B76" w:rsidRPr="00631B76" w:rsidRDefault="00631B76" w:rsidP="00631B76">
      <w:pPr>
        <w:numPr>
          <w:ilvl w:val="0"/>
          <w:numId w:val="6"/>
        </w:numPr>
        <w:shd w:val="clear" w:color="auto" w:fill="FFFFFF"/>
        <w:spacing w:after="48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1B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Izvještaj o zaduživanju na domaćem i stranom tržištu novca i kapitala</w:t>
      </w:r>
    </w:p>
    <w:p w14:paraId="0AB9B17A" w14:textId="77777777" w:rsidR="00631B76" w:rsidRPr="00631B76" w:rsidRDefault="00631B76" w:rsidP="0063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133"/>
        <w:gridCol w:w="1226"/>
        <w:gridCol w:w="1313"/>
        <w:gridCol w:w="1148"/>
        <w:gridCol w:w="1418"/>
        <w:gridCol w:w="1842"/>
        <w:gridCol w:w="1701"/>
      </w:tblGrid>
      <w:tr w:rsidR="00631B76" w:rsidRPr="00631B76" w14:paraId="244096DB" w14:textId="77777777" w:rsidTr="00631B76">
        <w:trPr>
          <w:trHeight w:val="8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DA4A7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Vrsta zaduženja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66C8F0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Valuta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376AA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Kamata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02EC0D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Ročnost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26538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Iznos glavnice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5EA98C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Datum dobivanja suglasnosti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9B3B58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Datum potpisa ugovora o zaduživanju</w:t>
            </w:r>
          </w:p>
        </w:tc>
      </w:tr>
      <w:tr w:rsidR="00631B76" w:rsidRPr="00631B76" w14:paraId="4946C56D" w14:textId="77777777" w:rsidTr="002937F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1B0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188E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0F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93A9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9E1F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027A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B56C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B10D498" w14:textId="77777777" w:rsidR="00631B76" w:rsidRPr="00631B76" w:rsidRDefault="00631B76" w:rsidP="0063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89793" w14:textId="77777777" w:rsidR="00631B76" w:rsidRPr="00631B76" w:rsidRDefault="00631B76" w:rsidP="0063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B9967" w14:textId="77777777" w:rsidR="00631B76" w:rsidRPr="00631B76" w:rsidRDefault="00631B76" w:rsidP="00631B76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1B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Izvještaj o korištenju sredstava fondova Europske unije</w:t>
      </w:r>
    </w:p>
    <w:p w14:paraId="6758C454" w14:textId="77777777" w:rsidR="00631B76" w:rsidRPr="00631B76" w:rsidRDefault="00631B76" w:rsidP="00631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39"/>
        <w:gridCol w:w="2694"/>
        <w:gridCol w:w="2268"/>
        <w:gridCol w:w="1984"/>
        <w:gridCol w:w="2126"/>
      </w:tblGrid>
      <w:tr w:rsidR="00631B76" w:rsidRPr="00631B76" w14:paraId="2E54A740" w14:textId="77777777" w:rsidTr="00631B76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70C865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C4AA87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 EU projekta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CEBCBC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 Fonda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2B3AE8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 ugovorena sredstva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7FC27A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Uplaćena sredstva od početka provedbe projekta</w:t>
            </w:r>
          </w:p>
        </w:tc>
      </w:tr>
      <w:tr w:rsidR="00631B76" w:rsidRPr="00631B76" w14:paraId="4E58F861" w14:textId="77777777" w:rsidTr="002937F1">
        <w:trPr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10F6E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9A5E2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AE69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D93F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1D54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463D8B69" w14:textId="77777777" w:rsidR="00631B76" w:rsidRPr="00631B76" w:rsidRDefault="00631B76" w:rsidP="00631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1A23BF" w14:textId="77777777" w:rsidR="00631B76" w:rsidRPr="00631B76" w:rsidRDefault="00631B76" w:rsidP="00631B7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DA1FBD" w14:textId="77777777" w:rsidR="00631B76" w:rsidRPr="00631B76" w:rsidRDefault="00631B76" w:rsidP="00631B76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1B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Izvještaj o danim zajmovima i potraživanjima po danim zajmovima</w:t>
      </w:r>
    </w:p>
    <w:p w14:paraId="6E008F31" w14:textId="77777777" w:rsidR="00631B76" w:rsidRPr="00631B76" w:rsidRDefault="00631B76" w:rsidP="00631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689"/>
        <w:gridCol w:w="1516"/>
        <w:gridCol w:w="1560"/>
        <w:gridCol w:w="1417"/>
        <w:gridCol w:w="1188"/>
        <w:gridCol w:w="1264"/>
      </w:tblGrid>
      <w:tr w:rsidR="00631B76" w:rsidRPr="00631B76" w14:paraId="0E70F101" w14:textId="77777777" w:rsidTr="00631B76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823C9E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Pravna osoba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5C4FF0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Stanje zajma 01.01.2024.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73A287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Primljene otplate glavnice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2EBDBB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Dani zajmovi u tekućoj godini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317A9E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Stanje zajma 31.12.2024.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399E0C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Vrsta zajma</w:t>
            </w:r>
          </w:p>
        </w:tc>
      </w:tr>
      <w:tr w:rsidR="00631B76" w:rsidRPr="00631B76" w14:paraId="038F64DA" w14:textId="77777777" w:rsidTr="002937F1">
        <w:trPr>
          <w:trHeight w:val="3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A6F85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FECB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FA027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D7A1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FEB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AF03E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2E5DD28C" w14:textId="77777777" w:rsidR="00631B76" w:rsidRPr="00631B76" w:rsidRDefault="00631B76" w:rsidP="00631B76">
      <w:pPr>
        <w:rPr>
          <w:rFonts w:ascii="Times New Roman" w:hAnsi="Times New Roman" w:cs="Times New Roman"/>
        </w:rPr>
      </w:pPr>
    </w:p>
    <w:p w14:paraId="5538EF3A" w14:textId="336C0066" w:rsidR="00631B76" w:rsidRPr="00631B76" w:rsidRDefault="00631B76" w:rsidP="00631B76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31B76">
        <w:rPr>
          <w:rFonts w:ascii="Times New Roman" w:hAnsi="Times New Roman" w:cs="Times New Roman"/>
          <w:b/>
          <w:bCs/>
          <w:color w:val="231F20"/>
        </w:rPr>
        <w:t>Izvještaj o stanju potraživanja i dospjelih obveza</w:t>
      </w:r>
    </w:p>
    <w:p w14:paraId="51581721" w14:textId="77777777" w:rsidR="00631B76" w:rsidRPr="00631B76" w:rsidRDefault="00631B76" w:rsidP="00631B76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b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984"/>
        <w:gridCol w:w="1559"/>
      </w:tblGrid>
      <w:tr w:rsidR="00631B76" w:rsidRPr="00631B76" w14:paraId="619B3251" w14:textId="22A151CE" w:rsidTr="00631B76">
        <w:trPr>
          <w:trHeight w:val="1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43E543F" w14:textId="77777777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Proračunski korisnik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32B5FF" w14:textId="4A11DFC2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Nenaplaćena potraživanja za prihode poslovanja 31.12.2024.</w:t>
            </w: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Skupina 165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E8CCA" w14:textId="159E4D75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Nenaplaćena potraživanja za prihode poslovanja 31.12.2024.</w:t>
            </w: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Skupina 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CC1904" w14:textId="2B82248B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Nenaplaćena potraživanja za prihode od nefinancijske imovine 31.12.2024.</w:t>
            </w: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Skupina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E86561" w14:textId="3AC0B9A5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631B76" w:rsidRPr="00631B76" w14:paraId="0F557E1F" w14:textId="4785F32F" w:rsidTr="00631B76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64AC9" w14:textId="77777777" w:rsidR="00631B76" w:rsidRPr="00631B76" w:rsidRDefault="00631B76" w:rsidP="00D84EA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Osnovna škola „Braća Radić“ Koprivnica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B013" w14:textId="14880FDE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E15E" w14:textId="61CC035D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1.324,66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2DB5" w14:textId="0E9EBDEB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7E94" w14:textId="7AE8A514" w:rsidR="00631B76" w:rsidRPr="00631B76" w:rsidRDefault="00631B76" w:rsidP="00D84EAE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3.058,37</w:t>
            </w:r>
          </w:p>
        </w:tc>
      </w:tr>
    </w:tbl>
    <w:p w14:paraId="5DD4209C" w14:textId="31B35528" w:rsidR="00631B76" w:rsidRPr="00631B76" w:rsidRDefault="00631B76" w:rsidP="00D84EAE">
      <w:pPr>
        <w:spacing w:after="0"/>
        <w:rPr>
          <w:rFonts w:ascii="Times New Roman" w:hAnsi="Times New Roman" w:cs="Times New Roman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1403"/>
      </w:tblGrid>
      <w:tr w:rsidR="00631B76" w:rsidRPr="00631B76" w14:paraId="54500DDE" w14:textId="77777777" w:rsidTr="00631B76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EEEE1B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Proračunski korisnik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3173BC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Ispravak vrijednosti potraživanja</w:t>
            </w: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31E784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Ispravak vrijednosti  potraživanja</w:t>
            </w: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179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8B5BDD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631B76" w:rsidRPr="00631B76" w14:paraId="1C619336" w14:textId="77777777" w:rsidTr="002937F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0DCA9" w14:textId="77777777" w:rsidR="00631B76" w:rsidRPr="00631B76" w:rsidRDefault="00631B76" w:rsidP="00631B7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Osnovna škola „Braća Radić“ Koprivnica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FF28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917A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3B708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1.172,91</w:t>
            </w:r>
          </w:p>
        </w:tc>
      </w:tr>
    </w:tbl>
    <w:p w14:paraId="66594845" w14:textId="77777777" w:rsidR="00631B76" w:rsidRPr="00631B76" w:rsidRDefault="00631B76" w:rsidP="00631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941" w:type="dxa"/>
        <w:tblLook w:val="04A0" w:firstRow="1" w:lastRow="0" w:firstColumn="1" w:lastColumn="0" w:noHBand="0" w:noVBand="1"/>
      </w:tblPr>
      <w:tblGrid>
        <w:gridCol w:w="4460"/>
        <w:gridCol w:w="2481"/>
      </w:tblGrid>
      <w:tr w:rsidR="00631B76" w:rsidRPr="00631B76" w14:paraId="3F12B217" w14:textId="77777777" w:rsidTr="00631B76">
        <w:trPr>
          <w:trHeight w:val="58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366E1D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Proračunski korisnik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2B095A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Nepodmirene dospjele obveze 31.12.2024.</w:t>
            </w:r>
          </w:p>
        </w:tc>
      </w:tr>
      <w:tr w:rsidR="00631B76" w:rsidRPr="00631B76" w14:paraId="19B29A50" w14:textId="77777777" w:rsidTr="002937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6E184" w14:textId="77777777" w:rsidR="00631B76" w:rsidRPr="00631B76" w:rsidRDefault="00631B76" w:rsidP="00631B7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Osnovna škola „Braća Radić“ Koprivnica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65187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73D6A2AF" w14:textId="77777777" w:rsidR="00631B76" w:rsidRPr="00631B76" w:rsidRDefault="00631B76" w:rsidP="00631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2C198D" w14:textId="77777777" w:rsidR="00631B76" w:rsidRPr="00631B76" w:rsidRDefault="00631B76" w:rsidP="00631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B0D8B4" w14:textId="201EDE20" w:rsidR="00631B76" w:rsidRDefault="00631B76" w:rsidP="00631B76">
      <w:pPr>
        <w:numPr>
          <w:ilvl w:val="0"/>
          <w:numId w:val="8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31B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Izvještaj o </w:t>
      </w:r>
      <w:r w:rsidRPr="00631B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stanju potencijalnih obveza po osnovi sudskih sporova</w:t>
      </w:r>
    </w:p>
    <w:p w14:paraId="5B3C2BFE" w14:textId="77777777" w:rsidR="00D84EAE" w:rsidRPr="00631B76" w:rsidRDefault="00D84EAE" w:rsidP="00D84EAE">
      <w:pPr>
        <w:shd w:val="clear" w:color="auto" w:fill="FFFFFF"/>
        <w:spacing w:after="48" w:line="240" w:lineRule="auto"/>
        <w:ind w:left="786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6941" w:type="dxa"/>
        <w:tblLook w:val="04A0" w:firstRow="1" w:lastRow="0" w:firstColumn="1" w:lastColumn="0" w:noHBand="0" w:noVBand="1"/>
      </w:tblPr>
      <w:tblGrid>
        <w:gridCol w:w="4531"/>
        <w:gridCol w:w="2410"/>
      </w:tblGrid>
      <w:tr w:rsidR="00631B76" w:rsidRPr="00631B76" w14:paraId="3FB48808" w14:textId="77777777" w:rsidTr="00631B76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76361A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Proračunski korisnik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064C93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Stanje potencijalnih obveza 31.12.2024.</w:t>
            </w:r>
          </w:p>
        </w:tc>
      </w:tr>
      <w:tr w:rsidR="00631B76" w:rsidRPr="00631B76" w14:paraId="13933B03" w14:textId="77777777" w:rsidTr="00631B7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37293" w14:textId="77777777" w:rsidR="00631B76" w:rsidRPr="00631B76" w:rsidRDefault="00631B76" w:rsidP="00631B7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Osnovna škola „Braća Radić“ Koprivnica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F38CF" w14:textId="77777777" w:rsidR="00631B76" w:rsidRPr="00631B76" w:rsidRDefault="00631B76" w:rsidP="00631B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1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47D6B6F9" w14:textId="77777777" w:rsidR="00631B76" w:rsidRPr="00631B76" w:rsidRDefault="00631B76" w:rsidP="00631B76">
      <w:pPr>
        <w:rPr>
          <w:rFonts w:ascii="Times New Roman" w:hAnsi="Times New Roman" w:cs="Times New Roman"/>
        </w:rPr>
      </w:pPr>
    </w:p>
    <w:sectPr w:rsidR="00631B76" w:rsidRPr="00631B76" w:rsidSect="006A2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43117" w14:textId="77777777" w:rsidR="00AF2E0F" w:rsidRDefault="00AF2E0F">
      <w:pPr>
        <w:spacing w:after="0" w:line="240" w:lineRule="auto"/>
      </w:pPr>
      <w:r>
        <w:separator/>
      </w:r>
    </w:p>
  </w:endnote>
  <w:endnote w:type="continuationSeparator" w:id="0">
    <w:p w14:paraId="0B79EB90" w14:textId="77777777" w:rsidR="00AF2E0F" w:rsidRDefault="00AF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DC7D" w14:textId="77777777" w:rsidR="00F6214A" w:rsidRDefault="00F621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00663"/>
      <w:docPartObj>
        <w:docPartGallery w:val="Page Numbers (Bottom of Page)"/>
        <w:docPartUnique/>
      </w:docPartObj>
    </w:sdtPr>
    <w:sdtEndPr/>
    <w:sdtContent>
      <w:p w14:paraId="58D7CCA5" w14:textId="77777777" w:rsidR="00F6214A" w:rsidRDefault="00F621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D2C5CF" w14:textId="77777777" w:rsidR="00F6214A" w:rsidRDefault="00F621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9F78" w14:textId="77777777" w:rsidR="00F6214A" w:rsidRDefault="00F621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B55BC" w14:textId="77777777" w:rsidR="00AF2E0F" w:rsidRDefault="00AF2E0F">
      <w:pPr>
        <w:spacing w:after="0" w:line="240" w:lineRule="auto"/>
      </w:pPr>
      <w:r>
        <w:separator/>
      </w:r>
    </w:p>
  </w:footnote>
  <w:footnote w:type="continuationSeparator" w:id="0">
    <w:p w14:paraId="1FDB3C92" w14:textId="77777777" w:rsidR="00AF2E0F" w:rsidRDefault="00AF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E899" w14:textId="77777777" w:rsidR="00F6214A" w:rsidRDefault="00F621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BA51" w14:textId="77777777" w:rsidR="00F6214A" w:rsidRDefault="00F621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D4C3" w14:textId="77777777" w:rsidR="00F6214A" w:rsidRDefault="00F621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3"/>
      </v:shape>
    </w:pict>
  </w:numPicBullet>
  <w:abstractNum w:abstractNumId="0" w15:restartNumberingAfterBreak="0">
    <w:nsid w:val="1DBE4966"/>
    <w:multiLevelType w:val="multilevel"/>
    <w:tmpl w:val="30AC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CB0E7D"/>
    <w:multiLevelType w:val="hybridMultilevel"/>
    <w:tmpl w:val="DA767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2931"/>
    <w:multiLevelType w:val="hybridMultilevel"/>
    <w:tmpl w:val="D6F86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0DE9"/>
    <w:multiLevelType w:val="hybridMultilevel"/>
    <w:tmpl w:val="B76A1048"/>
    <w:lvl w:ilvl="0" w:tplc="A692C67A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44F9"/>
    <w:multiLevelType w:val="hybridMultilevel"/>
    <w:tmpl w:val="B76A1048"/>
    <w:lvl w:ilvl="0" w:tplc="A692C67A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441F"/>
    <w:multiLevelType w:val="hybridMultilevel"/>
    <w:tmpl w:val="23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2A"/>
    <w:rsid w:val="00000A85"/>
    <w:rsid w:val="00003EC7"/>
    <w:rsid w:val="00003F19"/>
    <w:rsid w:val="000058CB"/>
    <w:rsid w:val="00006FF7"/>
    <w:rsid w:val="00011FC5"/>
    <w:rsid w:val="000144CA"/>
    <w:rsid w:val="00015E1B"/>
    <w:rsid w:val="0001602A"/>
    <w:rsid w:val="0001719D"/>
    <w:rsid w:val="00020BFA"/>
    <w:rsid w:val="00021678"/>
    <w:rsid w:val="00030294"/>
    <w:rsid w:val="00035DC3"/>
    <w:rsid w:val="00036728"/>
    <w:rsid w:val="00036953"/>
    <w:rsid w:val="00036CA4"/>
    <w:rsid w:val="00052D83"/>
    <w:rsid w:val="000543D9"/>
    <w:rsid w:val="000548C6"/>
    <w:rsid w:val="00054D60"/>
    <w:rsid w:val="000550A3"/>
    <w:rsid w:val="00064677"/>
    <w:rsid w:val="00070353"/>
    <w:rsid w:val="00071C2E"/>
    <w:rsid w:val="00072A46"/>
    <w:rsid w:val="00073923"/>
    <w:rsid w:val="00075B2B"/>
    <w:rsid w:val="00080E9B"/>
    <w:rsid w:val="000877FD"/>
    <w:rsid w:val="00091767"/>
    <w:rsid w:val="00094453"/>
    <w:rsid w:val="000A0484"/>
    <w:rsid w:val="000A2C2A"/>
    <w:rsid w:val="000B728B"/>
    <w:rsid w:val="000C1A4A"/>
    <w:rsid w:val="000C1BD1"/>
    <w:rsid w:val="000C4DC0"/>
    <w:rsid w:val="000D290D"/>
    <w:rsid w:val="000D3C24"/>
    <w:rsid w:val="000E22DD"/>
    <w:rsid w:val="000E2A7E"/>
    <w:rsid w:val="000E3425"/>
    <w:rsid w:val="000E6D43"/>
    <w:rsid w:val="000E7BB1"/>
    <w:rsid w:val="000F3A64"/>
    <w:rsid w:val="000F3FB9"/>
    <w:rsid w:val="000F5C22"/>
    <w:rsid w:val="00104046"/>
    <w:rsid w:val="001077F0"/>
    <w:rsid w:val="001129AD"/>
    <w:rsid w:val="00113A30"/>
    <w:rsid w:val="00120B81"/>
    <w:rsid w:val="00121108"/>
    <w:rsid w:val="00125CAA"/>
    <w:rsid w:val="00132B57"/>
    <w:rsid w:val="00135632"/>
    <w:rsid w:val="0014391C"/>
    <w:rsid w:val="00143C9A"/>
    <w:rsid w:val="00146BA2"/>
    <w:rsid w:val="0015015B"/>
    <w:rsid w:val="00150AA0"/>
    <w:rsid w:val="00150D89"/>
    <w:rsid w:val="00154EA0"/>
    <w:rsid w:val="00155F8A"/>
    <w:rsid w:val="0015655F"/>
    <w:rsid w:val="001579DA"/>
    <w:rsid w:val="00161DC1"/>
    <w:rsid w:val="001628F1"/>
    <w:rsid w:val="00163298"/>
    <w:rsid w:val="0016453F"/>
    <w:rsid w:val="001679EC"/>
    <w:rsid w:val="00167FB5"/>
    <w:rsid w:val="00170CDF"/>
    <w:rsid w:val="0017426E"/>
    <w:rsid w:val="001747BD"/>
    <w:rsid w:val="001810E2"/>
    <w:rsid w:val="00184008"/>
    <w:rsid w:val="00184D70"/>
    <w:rsid w:val="00194FC8"/>
    <w:rsid w:val="0019657C"/>
    <w:rsid w:val="00197DA0"/>
    <w:rsid w:val="001A2A47"/>
    <w:rsid w:val="001A4C64"/>
    <w:rsid w:val="001B39F8"/>
    <w:rsid w:val="001B4CE8"/>
    <w:rsid w:val="001B4DDF"/>
    <w:rsid w:val="001C27FA"/>
    <w:rsid w:val="001C333B"/>
    <w:rsid w:val="001C5C6C"/>
    <w:rsid w:val="001C75F2"/>
    <w:rsid w:val="001E551D"/>
    <w:rsid w:val="001F2C69"/>
    <w:rsid w:val="001F6F6B"/>
    <w:rsid w:val="00200703"/>
    <w:rsid w:val="00210265"/>
    <w:rsid w:val="002112D6"/>
    <w:rsid w:val="002175AA"/>
    <w:rsid w:val="0022561E"/>
    <w:rsid w:val="00226866"/>
    <w:rsid w:val="00232463"/>
    <w:rsid w:val="0023661E"/>
    <w:rsid w:val="00242D06"/>
    <w:rsid w:val="00245224"/>
    <w:rsid w:val="00254832"/>
    <w:rsid w:val="002551C7"/>
    <w:rsid w:val="00255E85"/>
    <w:rsid w:val="002564C7"/>
    <w:rsid w:val="0026024C"/>
    <w:rsid w:val="00261F9E"/>
    <w:rsid w:val="00262FFC"/>
    <w:rsid w:val="002651C3"/>
    <w:rsid w:val="00276F94"/>
    <w:rsid w:val="00284E96"/>
    <w:rsid w:val="00285107"/>
    <w:rsid w:val="00290CF8"/>
    <w:rsid w:val="002A0388"/>
    <w:rsid w:val="002A0AF0"/>
    <w:rsid w:val="002A4BBA"/>
    <w:rsid w:val="002B26DF"/>
    <w:rsid w:val="002B2F45"/>
    <w:rsid w:val="002B6474"/>
    <w:rsid w:val="002B650F"/>
    <w:rsid w:val="002C7F89"/>
    <w:rsid w:val="002D4C8E"/>
    <w:rsid w:val="002D76B6"/>
    <w:rsid w:val="002D7DC3"/>
    <w:rsid w:val="002E07B7"/>
    <w:rsid w:val="002E5714"/>
    <w:rsid w:val="002E5F2D"/>
    <w:rsid w:val="002F045A"/>
    <w:rsid w:val="002F0D9C"/>
    <w:rsid w:val="002F6194"/>
    <w:rsid w:val="0030299F"/>
    <w:rsid w:val="003122C8"/>
    <w:rsid w:val="003143DF"/>
    <w:rsid w:val="00314407"/>
    <w:rsid w:val="00316894"/>
    <w:rsid w:val="00323693"/>
    <w:rsid w:val="0033546A"/>
    <w:rsid w:val="003357DF"/>
    <w:rsid w:val="003375C1"/>
    <w:rsid w:val="00340DE6"/>
    <w:rsid w:val="0034362D"/>
    <w:rsid w:val="003438CD"/>
    <w:rsid w:val="00352889"/>
    <w:rsid w:val="00356186"/>
    <w:rsid w:val="003645BF"/>
    <w:rsid w:val="003645EB"/>
    <w:rsid w:val="00364DA3"/>
    <w:rsid w:val="00366E1C"/>
    <w:rsid w:val="00371BC2"/>
    <w:rsid w:val="00372662"/>
    <w:rsid w:val="00380439"/>
    <w:rsid w:val="00382199"/>
    <w:rsid w:val="00386E36"/>
    <w:rsid w:val="0039015F"/>
    <w:rsid w:val="00390E7C"/>
    <w:rsid w:val="00393E9E"/>
    <w:rsid w:val="003A24ED"/>
    <w:rsid w:val="003A35EE"/>
    <w:rsid w:val="003A5354"/>
    <w:rsid w:val="003B00C3"/>
    <w:rsid w:val="003B0A6C"/>
    <w:rsid w:val="003B1B15"/>
    <w:rsid w:val="003B58EC"/>
    <w:rsid w:val="003B763B"/>
    <w:rsid w:val="003C2DBE"/>
    <w:rsid w:val="003C6219"/>
    <w:rsid w:val="003C75B7"/>
    <w:rsid w:val="003D1992"/>
    <w:rsid w:val="003D40FC"/>
    <w:rsid w:val="003D7875"/>
    <w:rsid w:val="003E1CA9"/>
    <w:rsid w:val="003E1CD1"/>
    <w:rsid w:val="003F1B24"/>
    <w:rsid w:val="003F60A3"/>
    <w:rsid w:val="003F7E31"/>
    <w:rsid w:val="00402210"/>
    <w:rsid w:val="004070B1"/>
    <w:rsid w:val="00407799"/>
    <w:rsid w:val="00410535"/>
    <w:rsid w:val="0041131C"/>
    <w:rsid w:val="004119E8"/>
    <w:rsid w:val="0041225B"/>
    <w:rsid w:val="004136EB"/>
    <w:rsid w:val="0041649B"/>
    <w:rsid w:val="00425A50"/>
    <w:rsid w:val="0043781A"/>
    <w:rsid w:val="0044447E"/>
    <w:rsid w:val="00444E78"/>
    <w:rsid w:val="004467BF"/>
    <w:rsid w:val="00456703"/>
    <w:rsid w:val="00463397"/>
    <w:rsid w:val="00464F00"/>
    <w:rsid w:val="004651AD"/>
    <w:rsid w:val="00467726"/>
    <w:rsid w:val="004728DF"/>
    <w:rsid w:val="00472941"/>
    <w:rsid w:val="004764A3"/>
    <w:rsid w:val="004833B0"/>
    <w:rsid w:val="0048673A"/>
    <w:rsid w:val="0049393F"/>
    <w:rsid w:val="00495400"/>
    <w:rsid w:val="00497B09"/>
    <w:rsid w:val="004A1EDE"/>
    <w:rsid w:val="004A3609"/>
    <w:rsid w:val="004A456D"/>
    <w:rsid w:val="004B6DCF"/>
    <w:rsid w:val="004B79EB"/>
    <w:rsid w:val="004B7A69"/>
    <w:rsid w:val="004C7CA7"/>
    <w:rsid w:val="004D51C2"/>
    <w:rsid w:val="004D55EE"/>
    <w:rsid w:val="004D5663"/>
    <w:rsid w:val="004D64A4"/>
    <w:rsid w:val="004D6DA8"/>
    <w:rsid w:val="004D74D2"/>
    <w:rsid w:val="004E062A"/>
    <w:rsid w:val="004F49E6"/>
    <w:rsid w:val="004F6007"/>
    <w:rsid w:val="004F73FC"/>
    <w:rsid w:val="004F7D1D"/>
    <w:rsid w:val="0050408C"/>
    <w:rsid w:val="00506E57"/>
    <w:rsid w:val="00513227"/>
    <w:rsid w:val="00513FD5"/>
    <w:rsid w:val="00515C92"/>
    <w:rsid w:val="00516194"/>
    <w:rsid w:val="00520591"/>
    <w:rsid w:val="00532466"/>
    <w:rsid w:val="005328AD"/>
    <w:rsid w:val="00532EA3"/>
    <w:rsid w:val="00533441"/>
    <w:rsid w:val="005368CC"/>
    <w:rsid w:val="005372F2"/>
    <w:rsid w:val="0053764B"/>
    <w:rsid w:val="005417A3"/>
    <w:rsid w:val="005422EE"/>
    <w:rsid w:val="0054300D"/>
    <w:rsid w:val="00545C4D"/>
    <w:rsid w:val="00546D3E"/>
    <w:rsid w:val="00550BE8"/>
    <w:rsid w:val="00555F5F"/>
    <w:rsid w:val="00567258"/>
    <w:rsid w:val="00570155"/>
    <w:rsid w:val="00574B9F"/>
    <w:rsid w:val="005750DF"/>
    <w:rsid w:val="00576A0C"/>
    <w:rsid w:val="005778C2"/>
    <w:rsid w:val="00577B5A"/>
    <w:rsid w:val="00581664"/>
    <w:rsid w:val="0058284E"/>
    <w:rsid w:val="00583B6C"/>
    <w:rsid w:val="00584346"/>
    <w:rsid w:val="00584390"/>
    <w:rsid w:val="00584A2A"/>
    <w:rsid w:val="00584DD9"/>
    <w:rsid w:val="005868A7"/>
    <w:rsid w:val="00590766"/>
    <w:rsid w:val="0059408B"/>
    <w:rsid w:val="00594F86"/>
    <w:rsid w:val="005A729C"/>
    <w:rsid w:val="005B76FA"/>
    <w:rsid w:val="005C07A5"/>
    <w:rsid w:val="005C2457"/>
    <w:rsid w:val="005C3F96"/>
    <w:rsid w:val="005C5C56"/>
    <w:rsid w:val="005D079D"/>
    <w:rsid w:val="005D70AA"/>
    <w:rsid w:val="005D7CA3"/>
    <w:rsid w:val="005E0BE8"/>
    <w:rsid w:val="005E1B3E"/>
    <w:rsid w:val="005F431A"/>
    <w:rsid w:val="005F4618"/>
    <w:rsid w:val="005F4788"/>
    <w:rsid w:val="006022A0"/>
    <w:rsid w:val="006039C6"/>
    <w:rsid w:val="0060485F"/>
    <w:rsid w:val="0060789E"/>
    <w:rsid w:val="00615A23"/>
    <w:rsid w:val="00624CA8"/>
    <w:rsid w:val="00626A18"/>
    <w:rsid w:val="00631493"/>
    <w:rsid w:val="00631A4A"/>
    <w:rsid w:val="00631B76"/>
    <w:rsid w:val="006338C0"/>
    <w:rsid w:val="006359D9"/>
    <w:rsid w:val="0065388F"/>
    <w:rsid w:val="00654437"/>
    <w:rsid w:val="00656783"/>
    <w:rsid w:val="00662F1D"/>
    <w:rsid w:val="00667C68"/>
    <w:rsid w:val="00673415"/>
    <w:rsid w:val="00675D7B"/>
    <w:rsid w:val="006830B2"/>
    <w:rsid w:val="006871A4"/>
    <w:rsid w:val="006A2DAF"/>
    <w:rsid w:val="006A45DF"/>
    <w:rsid w:val="006A6617"/>
    <w:rsid w:val="006B5EA3"/>
    <w:rsid w:val="006C2104"/>
    <w:rsid w:val="006C3B42"/>
    <w:rsid w:val="006C6B35"/>
    <w:rsid w:val="006C6FA4"/>
    <w:rsid w:val="006D0CFB"/>
    <w:rsid w:val="006D190F"/>
    <w:rsid w:val="006D2882"/>
    <w:rsid w:val="006D3F68"/>
    <w:rsid w:val="006E0972"/>
    <w:rsid w:val="006E0A55"/>
    <w:rsid w:val="006E26BB"/>
    <w:rsid w:val="006E3FFF"/>
    <w:rsid w:val="006F3447"/>
    <w:rsid w:val="006F5860"/>
    <w:rsid w:val="006F7272"/>
    <w:rsid w:val="007070D6"/>
    <w:rsid w:val="00710412"/>
    <w:rsid w:val="00715753"/>
    <w:rsid w:val="00722227"/>
    <w:rsid w:val="00722F52"/>
    <w:rsid w:val="007276B9"/>
    <w:rsid w:val="007320A9"/>
    <w:rsid w:val="00746A56"/>
    <w:rsid w:val="0075014F"/>
    <w:rsid w:val="00752833"/>
    <w:rsid w:val="00753D4E"/>
    <w:rsid w:val="00754465"/>
    <w:rsid w:val="007606E9"/>
    <w:rsid w:val="00773DE3"/>
    <w:rsid w:val="0077715E"/>
    <w:rsid w:val="00784001"/>
    <w:rsid w:val="007843A2"/>
    <w:rsid w:val="0078496D"/>
    <w:rsid w:val="007869C9"/>
    <w:rsid w:val="007932CB"/>
    <w:rsid w:val="007947E1"/>
    <w:rsid w:val="00797C24"/>
    <w:rsid w:val="007A1692"/>
    <w:rsid w:val="007A611E"/>
    <w:rsid w:val="007A7674"/>
    <w:rsid w:val="007B5702"/>
    <w:rsid w:val="007B63D8"/>
    <w:rsid w:val="007B6D7A"/>
    <w:rsid w:val="007B7DC5"/>
    <w:rsid w:val="007D030B"/>
    <w:rsid w:val="007D12F5"/>
    <w:rsid w:val="007D2695"/>
    <w:rsid w:val="007D6754"/>
    <w:rsid w:val="007E0CEB"/>
    <w:rsid w:val="007E3F7A"/>
    <w:rsid w:val="007E6C6D"/>
    <w:rsid w:val="007F058E"/>
    <w:rsid w:val="007F2D25"/>
    <w:rsid w:val="007F608D"/>
    <w:rsid w:val="007F7DF0"/>
    <w:rsid w:val="00802476"/>
    <w:rsid w:val="008145F7"/>
    <w:rsid w:val="00826355"/>
    <w:rsid w:val="008324C5"/>
    <w:rsid w:val="00837404"/>
    <w:rsid w:val="008428DA"/>
    <w:rsid w:val="00843B2A"/>
    <w:rsid w:val="00850C5C"/>
    <w:rsid w:val="0085794E"/>
    <w:rsid w:val="0086030F"/>
    <w:rsid w:val="0086253B"/>
    <w:rsid w:val="00864FC8"/>
    <w:rsid w:val="00865AE7"/>
    <w:rsid w:val="00866119"/>
    <w:rsid w:val="008664D8"/>
    <w:rsid w:val="00881584"/>
    <w:rsid w:val="0088295C"/>
    <w:rsid w:val="00893945"/>
    <w:rsid w:val="008A2DEF"/>
    <w:rsid w:val="008B0493"/>
    <w:rsid w:val="008B3EA6"/>
    <w:rsid w:val="008B5553"/>
    <w:rsid w:val="008C18FF"/>
    <w:rsid w:val="008C2A6E"/>
    <w:rsid w:val="008C3A46"/>
    <w:rsid w:val="008C5325"/>
    <w:rsid w:val="008C6575"/>
    <w:rsid w:val="008C6D22"/>
    <w:rsid w:val="008D1D2C"/>
    <w:rsid w:val="008E0E46"/>
    <w:rsid w:val="008E53BE"/>
    <w:rsid w:val="008E74CE"/>
    <w:rsid w:val="008F14A2"/>
    <w:rsid w:val="008F2CF3"/>
    <w:rsid w:val="008F3318"/>
    <w:rsid w:val="008F37B8"/>
    <w:rsid w:val="008F56D3"/>
    <w:rsid w:val="00904A32"/>
    <w:rsid w:val="0090681A"/>
    <w:rsid w:val="00914292"/>
    <w:rsid w:val="00916D2B"/>
    <w:rsid w:val="009218B5"/>
    <w:rsid w:val="0093420E"/>
    <w:rsid w:val="00934F19"/>
    <w:rsid w:val="00935D58"/>
    <w:rsid w:val="00943585"/>
    <w:rsid w:val="00943B9F"/>
    <w:rsid w:val="009443D0"/>
    <w:rsid w:val="0094443F"/>
    <w:rsid w:val="00946E7C"/>
    <w:rsid w:val="00956869"/>
    <w:rsid w:val="0096673A"/>
    <w:rsid w:val="00970C20"/>
    <w:rsid w:val="009710EB"/>
    <w:rsid w:val="00972AE1"/>
    <w:rsid w:val="00975123"/>
    <w:rsid w:val="00977029"/>
    <w:rsid w:val="00982952"/>
    <w:rsid w:val="00992A19"/>
    <w:rsid w:val="009953DC"/>
    <w:rsid w:val="009A30C8"/>
    <w:rsid w:val="009A425A"/>
    <w:rsid w:val="009A51F4"/>
    <w:rsid w:val="009B3D97"/>
    <w:rsid w:val="009B5284"/>
    <w:rsid w:val="009C00A6"/>
    <w:rsid w:val="009D18E6"/>
    <w:rsid w:val="009D2326"/>
    <w:rsid w:val="009D388F"/>
    <w:rsid w:val="009D6165"/>
    <w:rsid w:val="009D7CB7"/>
    <w:rsid w:val="009D7D5B"/>
    <w:rsid w:val="009E0291"/>
    <w:rsid w:val="009E17D9"/>
    <w:rsid w:val="009E3E15"/>
    <w:rsid w:val="009E45CB"/>
    <w:rsid w:val="009E619D"/>
    <w:rsid w:val="009E7244"/>
    <w:rsid w:val="009E7E19"/>
    <w:rsid w:val="009F0996"/>
    <w:rsid w:val="009F253D"/>
    <w:rsid w:val="009F32A2"/>
    <w:rsid w:val="009F5986"/>
    <w:rsid w:val="009F7009"/>
    <w:rsid w:val="009F7861"/>
    <w:rsid w:val="00A10002"/>
    <w:rsid w:val="00A10943"/>
    <w:rsid w:val="00A141B8"/>
    <w:rsid w:val="00A14AD3"/>
    <w:rsid w:val="00A15984"/>
    <w:rsid w:val="00A21BB1"/>
    <w:rsid w:val="00A23B8E"/>
    <w:rsid w:val="00A25BC5"/>
    <w:rsid w:val="00A2699B"/>
    <w:rsid w:val="00A31977"/>
    <w:rsid w:val="00A36C6E"/>
    <w:rsid w:val="00A407AD"/>
    <w:rsid w:val="00A40E67"/>
    <w:rsid w:val="00A41116"/>
    <w:rsid w:val="00A426AC"/>
    <w:rsid w:val="00A47381"/>
    <w:rsid w:val="00A4795C"/>
    <w:rsid w:val="00A5118E"/>
    <w:rsid w:val="00A540AC"/>
    <w:rsid w:val="00A5545E"/>
    <w:rsid w:val="00A55AB3"/>
    <w:rsid w:val="00A564BB"/>
    <w:rsid w:val="00A6180A"/>
    <w:rsid w:val="00A63A0E"/>
    <w:rsid w:val="00A65CAD"/>
    <w:rsid w:val="00A66DB2"/>
    <w:rsid w:val="00A67CE7"/>
    <w:rsid w:val="00A70ABB"/>
    <w:rsid w:val="00A72D8D"/>
    <w:rsid w:val="00A7367B"/>
    <w:rsid w:val="00A74B28"/>
    <w:rsid w:val="00A7519B"/>
    <w:rsid w:val="00A7520C"/>
    <w:rsid w:val="00A75D62"/>
    <w:rsid w:val="00A77AEA"/>
    <w:rsid w:val="00A77FCE"/>
    <w:rsid w:val="00A806EA"/>
    <w:rsid w:val="00A84B95"/>
    <w:rsid w:val="00A95D14"/>
    <w:rsid w:val="00AA09AE"/>
    <w:rsid w:val="00AB1DF6"/>
    <w:rsid w:val="00AB24A5"/>
    <w:rsid w:val="00AC21BF"/>
    <w:rsid w:val="00AC4E1C"/>
    <w:rsid w:val="00AC6875"/>
    <w:rsid w:val="00AD0C5B"/>
    <w:rsid w:val="00AD381F"/>
    <w:rsid w:val="00AE10A1"/>
    <w:rsid w:val="00AE7B9A"/>
    <w:rsid w:val="00AF2E0F"/>
    <w:rsid w:val="00AF3112"/>
    <w:rsid w:val="00AF71C2"/>
    <w:rsid w:val="00B03F79"/>
    <w:rsid w:val="00B041E3"/>
    <w:rsid w:val="00B04C76"/>
    <w:rsid w:val="00B11650"/>
    <w:rsid w:val="00B13208"/>
    <w:rsid w:val="00B2146F"/>
    <w:rsid w:val="00B2413A"/>
    <w:rsid w:val="00B24EFA"/>
    <w:rsid w:val="00B32E27"/>
    <w:rsid w:val="00B350F8"/>
    <w:rsid w:val="00B437A2"/>
    <w:rsid w:val="00B43B08"/>
    <w:rsid w:val="00B4414B"/>
    <w:rsid w:val="00B453AC"/>
    <w:rsid w:val="00B55866"/>
    <w:rsid w:val="00B641C1"/>
    <w:rsid w:val="00B642D1"/>
    <w:rsid w:val="00B6690B"/>
    <w:rsid w:val="00B66A07"/>
    <w:rsid w:val="00B768A4"/>
    <w:rsid w:val="00B77E52"/>
    <w:rsid w:val="00B81F1D"/>
    <w:rsid w:val="00B857FA"/>
    <w:rsid w:val="00B92A04"/>
    <w:rsid w:val="00B94F18"/>
    <w:rsid w:val="00B95658"/>
    <w:rsid w:val="00BA12A4"/>
    <w:rsid w:val="00BA18C7"/>
    <w:rsid w:val="00BA2A87"/>
    <w:rsid w:val="00BA3A72"/>
    <w:rsid w:val="00BA60FE"/>
    <w:rsid w:val="00BB0D92"/>
    <w:rsid w:val="00BB1CEE"/>
    <w:rsid w:val="00BB63B5"/>
    <w:rsid w:val="00BB6D05"/>
    <w:rsid w:val="00BC26C3"/>
    <w:rsid w:val="00BC48A7"/>
    <w:rsid w:val="00BC66F3"/>
    <w:rsid w:val="00BD11FD"/>
    <w:rsid w:val="00BD21E1"/>
    <w:rsid w:val="00BD4896"/>
    <w:rsid w:val="00BD52CE"/>
    <w:rsid w:val="00BD690A"/>
    <w:rsid w:val="00BE092A"/>
    <w:rsid w:val="00BE4A2A"/>
    <w:rsid w:val="00BE5F97"/>
    <w:rsid w:val="00BE7CE7"/>
    <w:rsid w:val="00BF14E2"/>
    <w:rsid w:val="00BF3228"/>
    <w:rsid w:val="00BF348A"/>
    <w:rsid w:val="00BF3B85"/>
    <w:rsid w:val="00BF79AE"/>
    <w:rsid w:val="00C0026F"/>
    <w:rsid w:val="00C126D5"/>
    <w:rsid w:val="00C1310F"/>
    <w:rsid w:val="00C16657"/>
    <w:rsid w:val="00C21687"/>
    <w:rsid w:val="00C21D86"/>
    <w:rsid w:val="00C23BDB"/>
    <w:rsid w:val="00C24D79"/>
    <w:rsid w:val="00C27569"/>
    <w:rsid w:val="00C31FED"/>
    <w:rsid w:val="00C330BE"/>
    <w:rsid w:val="00C338B8"/>
    <w:rsid w:val="00C37370"/>
    <w:rsid w:val="00C41F98"/>
    <w:rsid w:val="00C45E3E"/>
    <w:rsid w:val="00C47D80"/>
    <w:rsid w:val="00C47E83"/>
    <w:rsid w:val="00C52FC6"/>
    <w:rsid w:val="00C55FC0"/>
    <w:rsid w:val="00C5644C"/>
    <w:rsid w:val="00C56CB8"/>
    <w:rsid w:val="00C64C29"/>
    <w:rsid w:val="00C70208"/>
    <w:rsid w:val="00C73FBF"/>
    <w:rsid w:val="00C7591D"/>
    <w:rsid w:val="00C75EEE"/>
    <w:rsid w:val="00C82800"/>
    <w:rsid w:val="00C8410E"/>
    <w:rsid w:val="00C85680"/>
    <w:rsid w:val="00C92499"/>
    <w:rsid w:val="00C9531A"/>
    <w:rsid w:val="00C956DC"/>
    <w:rsid w:val="00CA2C20"/>
    <w:rsid w:val="00CC1F63"/>
    <w:rsid w:val="00CC2FF1"/>
    <w:rsid w:val="00CD09DA"/>
    <w:rsid w:val="00CD48EF"/>
    <w:rsid w:val="00CE0383"/>
    <w:rsid w:val="00CE3875"/>
    <w:rsid w:val="00CE55D0"/>
    <w:rsid w:val="00D0207A"/>
    <w:rsid w:val="00D03C45"/>
    <w:rsid w:val="00D116B7"/>
    <w:rsid w:val="00D122B9"/>
    <w:rsid w:val="00D1379F"/>
    <w:rsid w:val="00D13970"/>
    <w:rsid w:val="00D15631"/>
    <w:rsid w:val="00D178C0"/>
    <w:rsid w:val="00D22E21"/>
    <w:rsid w:val="00D235B4"/>
    <w:rsid w:val="00D33046"/>
    <w:rsid w:val="00D368F5"/>
    <w:rsid w:val="00D4020C"/>
    <w:rsid w:val="00D40F67"/>
    <w:rsid w:val="00D54FFE"/>
    <w:rsid w:val="00D55EC8"/>
    <w:rsid w:val="00D6279C"/>
    <w:rsid w:val="00D6291F"/>
    <w:rsid w:val="00D62D89"/>
    <w:rsid w:val="00D656AD"/>
    <w:rsid w:val="00D70393"/>
    <w:rsid w:val="00D7559E"/>
    <w:rsid w:val="00D769ED"/>
    <w:rsid w:val="00D82101"/>
    <w:rsid w:val="00D82B02"/>
    <w:rsid w:val="00D84EAE"/>
    <w:rsid w:val="00D851E7"/>
    <w:rsid w:val="00D856D6"/>
    <w:rsid w:val="00D860A0"/>
    <w:rsid w:val="00D879F7"/>
    <w:rsid w:val="00D87AB5"/>
    <w:rsid w:val="00D907B4"/>
    <w:rsid w:val="00D95354"/>
    <w:rsid w:val="00D96AE4"/>
    <w:rsid w:val="00DB1F44"/>
    <w:rsid w:val="00DB7367"/>
    <w:rsid w:val="00DB7BA5"/>
    <w:rsid w:val="00DC1310"/>
    <w:rsid w:val="00DC2EE4"/>
    <w:rsid w:val="00DC4AF3"/>
    <w:rsid w:val="00DC718B"/>
    <w:rsid w:val="00DC721A"/>
    <w:rsid w:val="00DD016F"/>
    <w:rsid w:val="00DD2E85"/>
    <w:rsid w:val="00DD300B"/>
    <w:rsid w:val="00DD6A82"/>
    <w:rsid w:val="00DE7C88"/>
    <w:rsid w:val="00E04EFF"/>
    <w:rsid w:val="00E06512"/>
    <w:rsid w:val="00E07B89"/>
    <w:rsid w:val="00E10B7F"/>
    <w:rsid w:val="00E11B7E"/>
    <w:rsid w:val="00E14276"/>
    <w:rsid w:val="00E15DE6"/>
    <w:rsid w:val="00E207C5"/>
    <w:rsid w:val="00E4212A"/>
    <w:rsid w:val="00E42B2F"/>
    <w:rsid w:val="00E45B21"/>
    <w:rsid w:val="00E51C66"/>
    <w:rsid w:val="00E52206"/>
    <w:rsid w:val="00E523A3"/>
    <w:rsid w:val="00E61F5E"/>
    <w:rsid w:val="00E621C5"/>
    <w:rsid w:val="00E63983"/>
    <w:rsid w:val="00E6420D"/>
    <w:rsid w:val="00E744EF"/>
    <w:rsid w:val="00E7567D"/>
    <w:rsid w:val="00E76748"/>
    <w:rsid w:val="00E82259"/>
    <w:rsid w:val="00E94DB8"/>
    <w:rsid w:val="00E94E08"/>
    <w:rsid w:val="00EA122F"/>
    <w:rsid w:val="00EA25B3"/>
    <w:rsid w:val="00EA2C30"/>
    <w:rsid w:val="00EA400C"/>
    <w:rsid w:val="00EA55DB"/>
    <w:rsid w:val="00EA5915"/>
    <w:rsid w:val="00EA6D29"/>
    <w:rsid w:val="00EB08B2"/>
    <w:rsid w:val="00EB12DA"/>
    <w:rsid w:val="00EB2F08"/>
    <w:rsid w:val="00EB30DF"/>
    <w:rsid w:val="00EC65DF"/>
    <w:rsid w:val="00ED1D11"/>
    <w:rsid w:val="00ED3CE6"/>
    <w:rsid w:val="00ED69C5"/>
    <w:rsid w:val="00ED729F"/>
    <w:rsid w:val="00EE0439"/>
    <w:rsid w:val="00EF2EA2"/>
    <w:rsid w:val="00F002A2"/>
    <w:rsid w:val="00F03067"/>
    <w:rsid w:val="00F11955"/>
    <w:rsid w:val="00F1237C"/>
    <w:rsid w:val="00F2117B"/>
    <w:rsid w:val="00F22652"/>
    <w:rsid w:val="00F230B7"/>
    <w:rsid w:val="00F2462A"/>
    <w:rsid w:val="00F24DD9"/>
    <w:rsid w:val="00F3079D"/>
    <w:rsid w:val="00F363BC"/>
    <w:rsid w:val="00F372B0"/>
    <w:rsid w:val="00F40DF9"/>
    <w:rsid w:val="00F42318"/>
    <w:rsid w:val="00F46239"/>
    <w:rsid w:val="00F502F0"/>
    <w:rsid w:val="00F51352"/>
    <w:rsid w:val="00F52E59"/>
    <w:rsid w:val="00F60D21"/>
    <w:rsid w:val="00F6214A"/>
    <w:rsid w:val="00F64261"/>
    <w:rsid w:val="00F72683"/>
    <w:rsid w:val="00F74EA5"/>
    <w:rsid w:val="00F7686A"/>
    <w:rsid w:val="00F769E2"/>
    <w:rsid w:val="00F85EFF"/>
    <w:rsid w:val="00F860DE"/>
    <w:rsid w:val="00F956EB"/>
    <w:rsid w:val="00F96D6A"/>
    <w:rsid w:val="00FA05D0"/>
    <w:rsid w:val="00FA57AB"/>
    <w:rsid w:val="00FA7246"/>
    <w:rsid w:val="00FB0F42"/>
    <w:rsid w:val="00FB3392"/>
    <w:rsid w:val="00FB3979"/>
    <w:rsid w:val="00FB5078"/>
    <w:rsid w:val="00FB5647"/>
    <w:rsid w:val="00FB6FFD"/>
    <w:rsid w:val="00FC289E"/>
    <w:rsid w:val="00FD15D7"/>
    <w:rsid w:val="00FE341E"/>
    <w:rsid w:val="00FE6AE6"/>
    <w:rsid w:val="00FE71A0"/>
    <w:rsid w:val="00FF0732"/>
    <w:rsid w:val="00FF08D4"/>
    <w:rsid w:val="00FF0CB2"/>
    <w:rsid w:val="00FF23C8"/>
    <w:rsid w:val="00FF4289"/>
    <w:rsid w:val="00FF6420"/>
    <w:rsid w:val="00FF6B0D"/>
    <w:rsid w:val="00FF77D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D9A4"/>
  <w15:docId w15:val="{CFDCE3B2-3D80-4487-A62B-5706B8F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2A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31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12A"/>
  </w:style>
  <w:style w:type="paragraph" w:styleId="Podnoje">
    <w:name w:val="footer"/>
    <w:basedOn w:val="Normal"/>
    <w:link w:val="PodnojeChar"/>
    <w:uiPriority w:val="99"/>
    <w:unhideWhenUsed/>
    <w:rsid w:val="00E4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12A"/>
  </w:style>
  <w:style w:type="table" w:styleId="Reetkatablice">
    <w:name w:val="Table Grid"/>
    <w:basedOn w:val="Obinatablica"/>
    <w:rsid w:val="00E9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230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B28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5618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56186"/>
    <w:rPr>
      <w:color w:val="0000FF"/>
      <w:u w:val="single"/>
    </w:rPr>
  </w:style>
  <w:style w:type="character" w:styleId="Istaknuto">
    <w:name w:val="Emphasis"/>
    <w:basedOn w:val="Zadanifontodlomka"/>
    <w:qFormat/>
    <w:rsid w:val="006E0972"/>
    <w:rPr>
      <w:i/>
      <w:iCs/>
    </w:rPr>
  </w:style>
  <w:style w:type="character" w:customStyle="1" w:styleId="OdlomakpopisaChar">
    <w:name w:val="Odlomak popisa Char"/>
    <w:link w:val="Odlomakpopisa"/>
    <w:uiPriority w:val="34"/>
    <w:locked/>
    <w:rsid w:val="006F7272"/>
  </w:style>
  <w:style w:type="paragraph" w:customStyle="1" w:styleId="box474667">
    <w:name w:val="box_474667"/>
    <w:basedOn w:val="Normal"/>
    <w:rsid w:val="006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31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31B76"/>
    <w:pPr>
      <w:spacing w:line="256" w:lineRule="auto"/>
      <w:outlineLvl w:val="9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49D9-5815-414F-AB48-895162E1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8338</Words>
  <Characters>47530</Characters>
  <Application>Microsoft Office Word</Application>
  <DocSecurity>0</DocSecurity>
  <Lines>396</Lines>
  <Paragraphs>111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Andreja</cp:lastModifiedBy>
  <cp:revision>2</cp:revision>
  <cp:lastPrinted>2025-02-24T09:43:00Z</cp:lastPrinted>
  <dcterms:created xsi:type="dcterms:W3CDTF">2025-04-08T07:47:00Z</dcterms:created>
  <dcterms:modified xsi:type="dcterms:W3CDTF">2025-04-08T07:47:00Z</dcterms:modified>
</cp:coreProperties>
</file>